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E4" w:rsidRPr="00075B45" w:rsidRDefault="00B206E4" w:rsidP="00270CA5">
      <w:pPr>
        <w:ind w:firstLine="720"/>
        <w:jc w:val="both"/>
        <w:rPr>
          <w:rFonts w:cstheme="minorHAnsi"/>
          <w:b/>
          <w:sz w:val="24"/>
          <w:szCs w:val="24"/>
          <w:u w:val="single"/>
        </w:rPr>
      </w:pPr>
    </w:p>
    <w:p w:rsidR="00646B69" w:rsidRDefault="00646B69" w:rsidP="00270CA5">
      <w:pPr>
        <w:pStyle w:val="Heading1"/>
        <w:shd w:val="clear" w:color="auto" w:fill="FFFFFF"/>
        <w:spacing w:before="0" w:line="360" w:lineRule="atLeast"/>
        <w:jc w:val="both"/>
        <w:rPr>
          <w:rFonts w:asciiTheme="minorHAnsi" w:hAnsiTheme="minorHAnsi" w:cstheme="minorHAnsi"/>
          <w:b/>
          <w:color w:val="auto"/>
          <w:sz w:val="48"/>
          <w:szCs w:val="48"/>
          <w:u w:val="single"/>
        </w:rPr>
      </w:pPr>
      <w:r w:rsidRPr="00646B69">
        <w:rPr>
          <w:rFonts w:asciiTheme="minorHAnsi" w:hAnsiTheme="minorHAnsi" w:cstheme="minorHAnsi"/>
          <w:b/>
          <w:noProof/>
          <w:color w:val="auto"/>
          <w:sz w:val="48"/>
          <w:szCs w:val="48"/>
          <w:u w:val="single"/>
        </w:rPr>
        <w:drawing>
          <wp:inline distT="0" distB="0" distL="0" distR="0">
            <wp:extent cx="5943600" cy="2066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066925"/>
                    </a:xfrm>
                    <a:prstGeom prst="rect">
                      <a:avLst/>
                    </a:prstGeom>
                    <a:noFill/>
                    <a:ln w="9525">
                      <a:noFill/>
                      <a:miter lim="800000"/>
                      <a:headEnd/>
                      <a:tailEnd/>
                    </a:ln>
                  </pic:spPr>
                </pic:pic>
              </a:graphicData>
            </a:graphic>
          </wp:inline>
        </w:drawing>
      </w:r>
    </w:p>
    <w:p w:rsidR="00646B69" w:rsidRDefault="00646B69" w:rsidP="00270CA5">
      <w:pPr>
        <w:pStyle w:val="Heading1"/>
        <w:shd w:val="clear" w:color="auto" w:fill="FFFFFF"/>
        <w:spacing w:before="0" w:line="360" w:lineRule="atLeast"/>
        <w:jc w:val="both"/>
        <w:rPr>
          <w:rFonts w:asciiTheme="minorHAnsi" w:hAnsiTheme="minorHAnsi" w:cstheme="minorHAnsi"/>
          <w:b/>
          <w:color w:val="auto"/>
          <w:sz w:val="48"/>
          <w:szCs w:val="48"/>
          <w:u w:val="single"/>
        </w:rPr>
      </w:pPr>
    </w:p>
    <w:p w:rsidR="004E53A3" w:rsidRPr="00075B45" w:rsidRDefault="00332971" w:rsidP="00270CA5">
      <w:pPr>
        <w:pStyle w:val="Heading1"/>
        <w:shd w:val="clear" w:color="auto" w:fill="FFFFFF"/>
        <w:spacing w:before="0" w:line="360" w:lineRule="atLeast"/>
        <w:jc w:val="both"/>
        <w:rPr>
          <w:rFonts w:asciiTheme="minorHAnsi" w:hAnsiTheme="minorHAnsi" w:cstheme="minorHAnsi"/>
          <w:b/>
          <w:color w:val="auto"/>
          <w:sz w:val="48"/>
          <w:szCs w:val="48"/>
          <w:u w:val="single"/>
        </w:rPr>
      </w:pPr>
      <w:r w:rsidRPr="00332971">
        <w:rPr>
          <w:rFonts w:asciiTheme="minorHAnsi" w:hAnsiTheme="minorHAnsi" w:cstheme="minorHAnsi"/>
          <w:b/>
          <w:color w:val="FF0000"/>
          <w:sz w:val="48"/>
          <w:szCs w:val="48"/>
          <w:u w:val="single"/>
        </w:rPr>
        <w:t>NPKVATI</w:t>
      </w:r>
      <w:r>
        <w:rPr>
          <w:rFonts w:asciiTheme="minorHAnsi" w:hAnsiTheme="minorHAnsi" w:cstheme="minorHAnsi"/>
          <w:b/>
          <w:color w:val="auto"/>
          <w:sz w:val="48"/>
          <w:szCs w:val="48"/>
          <w:u w:val="single"/>
        </w:rPr>
        <w:t xml:space="preserve">           </w:t>
      </w:r>
      <w:r w:rsidR="004E53A3" w:rsidRPr="002130EE">
        <w:rPr>
          <w:rFonts w:asciiTheme="minorHAnsi" w:hAnsiTheme="minorHAnsi" w:cstheme="minorHAnsi"/>
          <w:b/>
          <w:color w:val="auto"/>
          <w:sz w:val="48"/>
          <w:szCs w:val="48"/>
          <w:u w:val="single"/>
        </w:rPr>
        <w:t xml:space="preserve">NPK Consortia </w:t>
      </w:r>
    </w:p>
    <w:p w:rsidR="004E53A3" w:rsidRPr="00075B45" w:rsidRDefault="004E53A3" w:rsidP="00270CA5">
      <w:pPr>
        <w:jc w:val="both"/>
        <w:rPr>
          <w:rFonts w:cstheme="minorHAnsi"/>
          <w:sz w:val="24"/>
          <w:szCs w:val="24"/>
        </w:rPr>
      </w:pPr>
    </w:p>
    <w:p w:rsidR="00884FC8" w:rsidRPr="00075B45" w:rsidRDefault="004E53A3" w:rsidP="00884FC8">
      <w:pPr>
        <w:jc w:val="both"/>
        <w:rPr>
          <w:rFonts w:cstheme="minorHAnsi"/>
          <w:b/>
          <w:bCs/>
          <w:sz w:val="24"/>
          <w:szCs w:val="24"/>
          <w:u w:val="single"/>
        </w:rPr>
      </w:pPr>
      <w:r w:rsidRPr="00075B45">
        <w:rPr>
          <w:rFonts w:cstheme="minorHAnsi"/>
          <w:b/>
          <w:sz w:val="24"/>
          <w:szCs w:val="24"/>
          <w:lang w:bidi="bn-IN"/>
        </w:rPr>
        <w:t>INVATI pres</w:t>
      </w:r>
      <w:r w:rsidR="00A81745">
        <w:rPr>
          <w:rFonts w:cstheme="minorHAnsi"/>
          <w:b/>
          <w:sz w:val="24"/>
          <w:szCs w:val="24"/>
          <w:lang w:bidi="bn-IN"/>
        </w:rPr>
        <w:t>e</w:t>
      </w:r>
      <w:r w:rsidRPr="00075B45">
        <w:rPr>
          <w:rFonts w:cstheme="minorHAnsi"/>
          <w:b/>
          <w:sz w:val="24"/>
          <w:szCs w:val="24"/>
          <w:lang w:bidi="bn-IN"/>
        </w:rPr>
        <w:t xml:space="preserve">nts </w:t>
      </w:r>
      <w:r w:rsidR="00E2384C">
        <w:rPr>
          <w:rFonts w:cstheme="minorHAnsi"/>
          <w:b/>
          <w:sz w:val="24"/>
          <w:szCs w:val="24"/>
          <w:lang w:bidi="bn-IN"/>
        </w:rPr>
        <w:t xml:space="preserve"> </w:t>
      </w:r>
      <w:r w:rsidRPr="00075B45">
        <w:rPr>
          <w:rFonts w:cstheme="minorHAnsi"/>
          <w:b/>
          <w:sz w:val="24"/>
          <w:szCs w:val="24"/>
          <w:lang w:bidi="bn-IN"/>
        </w:rPr>
        <w:t xml:space="preserve"> powered composite culture of Nitrogen fixing bacteria </w:t>
      </w:r>
      <w:proofErr w:type="spellStart"/>
      <w:r w:rsidRPr="00075B45">
        <w:rPr>
          <w:rFonts w:cstheme="minorHAnsi"/>
          <w:b/>
          <w:sz w:val="24"/>
          <w:szCs w:val="24"/>
          <w:lang w:bidi="bn-IN"/>
        </w:rPr>
        <w:t>Azotobacter</w:t>
      </w:r>
      <w:proofErr w:type="spellEnd"/>
      <w:r w:rsidRPr="00075B45">
        <w:rPr>
          <w:rFonts w:cstheme="minorHAnsi"/>
          <w:b/>
          <w:sz w:val="24"/>
          <w:szCs w:val="24"/>
          <w:lang w:bidi="bn-IN"/>
        </w:rPr>
        <w:t xml:space="preserve">, Phosphate </w:t>
      </w:r>
      <w:proofErr w:type="spellStart"/>
      <w:r w:rsidRPr="00075B45">
        <w:rPr>
          <w:rFonts w:cstheme="minorHAnsi"/>
          <w:b/>
          <w:sz w:val="24"/>
          <w:szCs w:val="24"/>
          <w:lang w:bidi="bn-IN"/>
        </w:rPr>
        <w:t>solubilizing</w:t>
      </w:r>
      <w:proofErr w:type="spellEnd"/>
      <w:r w:rsidRPr="00075B45">
        <w:rPr>
          <w:rFonts w:cstheme="minorHAnsi"/>
          <w:b/>
          <w:sz w:val="24"/>
          <w:szCs w:val="24"/>
          <w:lang w:bidi="bn-IN"/>
        </w:rPr>
        <w:t xml:space="preserve"> bacteria, Potash mobilizing bacteria which is 20X strong</w:t>
      </w:r>
      <w:r w:rsidR="00EE7DE7">
        <w:rPr>
          <w:rFonts w:cstheme="minorHAnsi"/>
          <w:b/>
          <w:sz w:val="24"/>
          <w:szCs w:val="24"/>
          <w:lang w:bidi="bn-IN"/>
        </w:rPr>
        <w:t>er</w:t>
      </w:r>
      <w:r w:rsidRPr="00075B45">
        <w:rPr>
          <w:rFonts w:cstheme="minorHAnsi"/>
          <w:b/>
          <w:sz w:val="24"/>
          <w:szCs w:val="24"/>
          <w:lang w:bidi="bn-IN"/>
        </w:rPr>
        <w:t xml:space="preserve"> than any other </w:t>
      </w:r>
      <w:proofErr w:type="spellStart"/>
      <w:r w:rsidRPr="00075B45">
        <w:rPr>
          <w:rFonts w:cstheme="minorHAnsi"/>
          <w:b/>
          <w:sz w:val="24"/>
          <w:szCs w:val="24"/>
          <w:lang w:bidi="bn-IN"/>
        </w:rPr>
        <w:t>biofertilizer</w:t>
      </w:r>
      <w:proofErr w:type="spellEnd"/>
      <w:r w:rsidRPr="00075B45">
        <w:rPr>
          <w:rFonts w:cstheme="minorHAnsi"/>
          <w:b/>
          <w:sz w:val="24"/>
          <w:szCs w:val="24"/>
          <w:lang w:bidi="bn-IN"/>
        </w:rPr>
        <w:t xml:space="preserve"> due to the patented growth media of </w:t>
      </w:r>
      <w:proofErr w:type="gramStart"/>
      <w:r w:rsidRPr="00075B45">
        <w:rPr>
          <w:rFonts w:cstheme="minorHAnsi"/>
          <w:b/>
          <w:sz w:val="24"/>
          <w:szCs w:val="24"/>
          <w:lang w:bidi="bn-IN"/>
        </w:rPr>
        <w:t>this NPK consortia</w:t>
      </w:r>
      <w:proofErr w:type="gramEnd"/>
      <w:r w:rsidRPr="00075B45">
        <w:rPr>
          <w:rFonts w:cstheme="minorHAnsi"/>
          <w:b/>
          <w:sz w:val="24"/>
          <w:szCs w:val="24"/>
          <w:lang w:bidi="bn-IN"/>
        </w:rPr>
        <w:t>.</w:t>
      </w:r>
      <w:r w:rsidR="00884FC8" w:rsidRPr="00884FC8">
        <w:rPr>
          <w:rFonts w:cstheme="minorHAnsi"/>
          <w:b/>
          <w:bCs/>
          <w:sz w:val="24"/>
          <w:szCs w:val="24"/>
        </w:rPr>
        <w:t xml:space="preserve"> </w:t>
      </w:r>
      <w:r w:rsidR="00884FC8">
        <w:rPr>
          <w:rFonts w:cstheme="minorHAnsi"/>
          <w:b/>
          <w:bCs/>
          <w:sz w:val="24"/>
          <w:szCs w:val="24"/>
        </w:rPr>
        <w:t xml:space="preserve">                                      </w:t>
      </w:r>
      <w:r w:rsidR="00884FC8" w:rsidRPr="00075B45">
        <w:rPr>
          <w:rFonts w:cstheme="minorHAnsi"/>
          <w:sz w:val="24"/>
          <w:szCs w:val="24"/>
        </w:rPr>
        <w:t xml:space="preserve">We are glad to introduce </w:t>
      </w:r>
      <w:r w:rsidR="00884FC8">
        <w:rPr>
          <w:rFonts w:cstheme="minorHAnsi"/>
          <w:sz w:val="24"/>
          <w:szCs w:val="24"/>
        </w:rPr>
        <w:t xml:space="preserve">this </w:t>
      </w:r>
      <w:r w:rsidR="00884FC8" w:rsidRPr="00075B45">
        <w:rPr>
          <w:rFonts w:cstheme="minorHAnsi"/>
          <w:b/>
          <w:bCs/>
          <w:sz w:val="24"/>
          <w:szCs w:val="24"/>
        </w:rPr>
        <w:t>NPK consortia power</w:t>
      </w:r>
      <w:r w:rsidR="00884FC8" w:rsidRPr="00075B45">
        <w:rPr>
          <w:rFonts w:cstheme="minorHAnsi"/>
          <w:bCs/>
          <w:sz w:val="24"/>
          <w:szCs w:val="24"/>
        </w:rPr>
        <w:t xml:space="preserve"> </w:t>
      </w:r>
      <w:r w:rsidR="00884FC8" w:rsidRPr="00075B45">
        <w:rPr>
          <w:rFonts w:cstheme="minorHAnsi"/>
          <w:sz w:val="24"/>
          <w:szCs w:val="24"/>
        </w:rPr>
        <w:t>both in liquid and powder form which have 100 to 110 times (x10</w:t>
      </w:r>
      <w:r w:rsidR="00884FC8" w:rsidRPr="00075B45">
        <w:rPr>
          <w:rFonts w:cstheme="minorHAnsi"/>
          <w:sz w:val="24"/>
          <w:szCs w:val="24"/>
          <w:vertAlign w:val="superscript"/>
        </w:rPr>
        <w:t>10</w:t>
      </w:r>
      <w:r w:rsidR="00884FC8" w:rsidRPr="00075B45">
        <w:rPr>
          <w:rFonts w:cstheme="minorHAnsi"/>
          <w:sz w:val="24"/>
          <w:szCs w:val="24"/>
        </w:rPr>
        <w:t xml:space="preserve"> to x10</w:t>
      </w:r>
      <w:r w:rsidR="00884FC8" w:rsidRPr="00075B45">
        <w:rPr>
          <w:rFonts w:cstheme="minorHAnsi"/>
          <w:sz w:val="24"/>
          <w:szCs w:val="24"/>
          <w:vertAlign w:val="superscript"/>
        </w:rPr>
        <w:t>11</w:t>
      </w:r>
      <w:r w:rsidR="00884FC8" w:rsidRPr="00075B45">
        <w:rPr>
          <w:rFonts w:cstheme="minorHAnsi"/>
          <w:sz w:val="24"/>
          <w:szCs w:val="24"/>
        </w:rPr>
        <w:t xml:space="preserve">)  more </w:t>
      </w:r>
      <w:r w:rsidR="00884FC8" w:rsidRPr="00075B45">
        <w:rPr>
          <w:rFonts w:cstheme="minorHAnsi"/>
          <w:b/>
          <w:i/>
          <w:sz w:val="24"/>
          <w:szCs w:val="24"/>
        </w:rPr>
        <w:t xml:space="preserve">bacteria </w:t>
      </w:r>
      <w:r w:rsidR="00884FC8" w:rsidRPr="00075B45">
        <w:rPr>
          <w:rFonts w:cstheme="minorHAnsi"/>
          <w:sz w:val="24"/>
          <w:szCs w:val="24"/>
        </w:rPr>
        <w:t xml:space="preserve"> than normal growth which can fix </w:t>
      </w:r>
      <w:r w:rsidR="00884FC8">
        <w:rPr>
          <w:rFonts w:cstheme="minorHAnsi"/>
          <w:sz w:val="24"/>
          <w:szCs w:val="24"/>
        </w:rPr>
        <w:t>2</w:t>
      </w:r>
      <w:r w:rsidR="00884FC8" w:rsidRPr="00075B45">
        <w:rPr>
          <w:rFonts w:cstheme="minorHAnsi"/>
          <w:sz w:val="24"/>
          <w:szCs w:val="24"/>
        </w:rPr>
        <w:t>0-</w:t>
      </w:r>
      <w:r w:rsidR="00884FC8">
        <w:rPr>
          <w:rFonts w:cstheme="minorHAnsi"/>
          <w:sz w:val="24"/>
          <w:szCs w:val="24"/>
        </w:rPr>
        <w:t>30</w:t>
      </w:r>
      <w:r w:rsidR="00884FC8" w:rsidRPr="00075B45">
        <w:rPr>
          <w:rFonts w:cstheme="minorHAnsi"/>
          <w:sz w:val="24"/>
          <w:szCs w:val="24"/>
        </w:rPr>
        <w:t>% more nutrient</w:t>
      </w:r>
      <w:r w:rsidR="00884FC8">
        <w:rPr>
          <w:rFonts w:cstheme="minorHAnsi"/>
          <w:sz w:val="24"/>
          <w:szCs w:val="24"/>
        </w:rPr>
        <w:t xml:space="preserve">s in </w:t>
      </w:r>
      <w:r w:rsidR="00EE7DE7">
        <w:rPr>
          <w:rFonts w:cstheme="minorHAnsi"/>
          <w:sz w:val="24"/>
          <w:szCs w:val="24"/>
        </w:rPr>
        <w:t>a</w:t>
      </w:r>
      <w:r w:rsidR="00884FC8">
        <w:rPr>
          <w:rFonts w:cstheme="minorHAnsi"/>
          <w:sz w:val="24"/>
          <w:szCs w:val="24"/>
        </w:rPr>
        <w:t xml:space="preserve">vailable form to plants, which </w:t>
      </w:r>
      <w:r w:rsidR="00884FC8" w:rsidRPr="00075B45">
        <w:rPr>
          <w:rFonts w:cstheme="minorHAnsi"/>
          <w:sz w:val="24"/>
          <w:szCs w:val="24"/>
        </w:rPr>
        <w:t xml:space="preserve">is higher than many other </w:t>
      </w:r>
      <w:proofErr w:type="spellStart"/>
      <w:r w:rsidR="00884FC8" w:rsidRPr="00075B45">
        <w:rPr>
          <w:rFonts w:cstheme="minorHAnsi"/>
          <w:sz w:val="24"/>
          <w:szCs w:val="24"/>
        </w:rPr>
        <w:t>poroducts</w:t>
      </w:r>
      <w:proofErr w:type="spellEnd"/>
      <w:r w:rsidR="00884FC8" w:rsidRPr="00075B45">
        <w:rPr>
          <w:rFonts w:cstheme="minorHAnsi"/>
          <w:sz w:val="24"/>
          <w:szCs w:val="24"/>
        </w:rPr>
        <w:t xml:space="preserve"> available in the market  and also confirms more efficiency and cost effective. In very low dose it can cover major area of land or more plants or seeds.</w:t>
      </w:r>
    </w:p>
    <w:p w:rsidR="004E53A3" w:rsidRPr="00F575D5" w:rsidRDefault="00EE7DE7" w:rsidP="00270CA5">
      <w:pPr>
        <w:jc w:val="both"/>
        <w:rPr>
          <w:rFonts w:cstheme="minorHAnsi"/>
          <w:b/>
          <w:sz w:val="28"/>
          <w:szCs w:val="28"/>
          <w:u w:val="single"/>
          <w:lang w:bidi="bn-IN"/>
        </w:rPr>
      </w:pPr>
      <w:r w:rsidRPr="00F575D5">
        <w:rPr>
          <w:rFonts w:cstheme="minorHAnsi"/>
          <w:b/>
          <w:sz w:val="28"/>
          <w:szCs w:val="28"/>
          <w:u w:val="single"/>
          <w:lang w:bidi="bn-IN"/>
        </w:rPr>
        <w:t xml:space="preserve">NPK consortia: </w:t>
      </w:r>
      <w:r w:rsidR="00F575D5" w:rsidRPr="00F575D5">
        <w:rPr>
          <w:rFonts w:cstheme="minorHAnsi"/>
          <w:b/>
          <w:sz w:val="28"/>
          <w:szCs w:val="28"/>
          <w:u w:val="single"/>
          <w:lang w:bidi="bn-IN"/>
        </w:rPr>
        <w:t>hand in hand with nature</w:t>
      </w:r>
    </w:p>
    <w:p w:rsidR="00075B45" w:rsidRPr="00075B45" w:rsidRDefault="00075B45" w:rsidP="00075B45">
      <w:pPr>
        <w:jc w:val="both"/>
        <w:rPr>
          <w:rFonts w:cstheme="minorHAnsi"/>
          <w:b/>
          <w:bCs/>
          <w:sz w:val="24"/>
          <w:szCs w:val="24"/>
          <w:lang w:bidi="bn-IN"/>
        </w:rPr>
      </w:pPr>
      <w:r w:rsidRPr="00075B45">
        <w:rPr>
          <w:rFonts w:cstheme="minorHAnsi"/>
          <w:sz w:val="24"/>
          <w:szCs w:val="24"/>
          <w:lang w:bidi="bn-IN"/>
        </w:rPr>
        <w:t xml:space="preserve">Nature provides a number of useful soil micro-organisms which can help plants to absorb nutrients. Their utility can be enhanced with human intervention by selecting efficient organisms in their living or dormant forms, culturing them and adding them to soils directly or through seeds. The cultured micro-organisms packed in some carrier </w:t>
      </w:r>
      <w:proofErr w:type="gramStart"/>
      <w:r w:rsidRPr="00075B45">
        <w:rPr>
          <w:rFonts w:cstheme="minorHAnsi"/>
          <w:sz w:val="24"/>
          <w:szCs w:val="24"/>
          <w:lang w:bidi="bn-IN"/>
        </w:rPr>
        <w:t>material  or</w:t>
      </w:r>
      <w:proofErr w:type="gramEnd"/>
      <w:r w:rsidRPr="00075B45">
        <w:rPr>
          <w:rFonts w:cstheme="minorHAnsi"/>
          <w:sz w:val="24"/>
          <w:szCs w:val="24"/>
          <w:lang w:bidi="bn-IN"/>
        </w:rPr>
        <w:t xml:space="preserve"> liquid media are applied to crops to provide nutrients in usable form. </w:t>
      </w:r>
      <w:r w:rsidRPr="00075B45">
        <w:rPr>
          <w:rFonts w:cstheme="minorHAnsi"/>
          <w:b/>
          <w:sz w:val="24"/>
          <w:szCs w:val="24"/>
          <w:lang w:bidi="bn-IN"/>
        </w:rPr>
        <w:t>NPK Consortia</w:t>
      </w:r>
      <w:r w:rsidRPr="00075B45">
        <w:rPr>
          <w:rFonts w:cstheme="minorHAnsi"/>
          <w:sz w:val="24"/>
          <w:szCs w:val="24"/>
          <w:lang w:bidi="bn-IN"/>
        </w:rPr>
        <w:t xml:space="preserve"> application help in fixing atmospheric nitrogen or </w:t>
      </w:r>
      <w:proofErr w:type="spellStart"/>
      <w:r w:rsidRPr="00075B45">
        <w:rPr>
          <w:rFonts w:cstheme="minorHAnsi"/>
          <w:sz w:val="24"/>
          <w:szCs w:val="24"/>
          <w:lang w:bidi="bn-IN"/>
        </w:rPr>
        <w:t>solubilise</w:t>
      </w:r>
      <w:proofErr w:type="spellEnd"/>
      <w:r w:rsidRPr="00075B45">
        <w:rPr>
          <w:rFonts w:cstheme="minorHAnsi"/>
          <w:sz w:val="24"/>
          <w:szCs w:val="24"/>
          <w:lang w:bidi="bn-IN"/>
        </w:rPr>
        <w:t xml:space="preserve"> / </w:t>
      </w:r>
      <w:proofErr w:type="spellStart"/>
      <w:r w:rsidRPr="00075B45">
        <w:rPr>
          <w:rFonts w:cstheme="minorHAnsi"/>
          <w:sz w:val="24"/>
          <w:szCs w:val="24"/>
          <w:lang w:bidi="bn-IN"/>
        </w:rPr>
        <w:t>mobilise</w:t>
      </w:r>
      <w:proofErr w:type="spellEnd"/>
      <w:r w:rsidRPr="00075B45">
        <w:rPr>
          <w:rFonts w:cstheme="minorHAnsi"/>
          <w:sz w:val="24"/>
          <w:szCs w:val="24"/>
          <w:lang w:bidi="bn-IN"/>
        </w:rPr>
        <w:t xml:space="preserve"> soil nutrients &amp; secrete growth promoting substances for enhancing crop growth.</w:t>
      </w:r>
      <w:r w:rsidRPr="00075B45">
        <w:rPr>
          <w:rFonts w:cstheme="minorHAnsi"/>
          <w:b/>
          <w:bCs/>
          <w:sz w:val="24"/>
          <w:szCs w:val="24"/>
          <w:lang w:bidi="bn-IN"/>
        </w:rPr>
        <w:t xml:space="preserve"> </w:t>
      </w:r>
    </w:p>
    <w:p w:rsidR="00F575D5" w:rsidRPr="00F575D5" w:rsidRDefault="00F575D5" w:rsidP="00F575D5">
      <w:pPr>
        <w:jc w:val="both"/>
        <w:rPr>
          <w:rFonts w:cstheme="minorHAnsi"/>
          <w:sz w:val="28"/>
          <w:szCs w:val="28"/>
          <w:u w:val="single"/>
        </w:rPr>
      </w:pPr>
      <w:r w:rsidRPr="00F575D5">
        <w:rPr>
          <w:rFonts w:cstheme="minorHAnsi"/>
          <w:b/>
          <w:sz w:val="28"/>
          <w:szCs w:val="28"/>
          <w:u w:val="single"/>
        </w:rPr>
        <w:lastRenderedPageBreak/>
        <w:t>Other Specifications of our product:</w:t>
      </w:r>
      <w:r w:rsidRPr="00F575D5">
        <w:rPr>
          <w:rFonts w:cstheme="minorHAnsi"/>
          <w:sz w:val="28"/>
          <w:szCs w:val="28"/>
          <w:u w:val="single"/>
        </w:rPr>
        <w:t xml:space="preserve"> </w:t>
      </w:r>
    </w:p>
    <w:p w:rsidR="00F575D5" w:rsidRPr="00075B45" w:rsidRDefault="00F575D5" w:rsidP="00F575D5">
      <w:pPr>
        <w:jc w:val="both"/>
        <w:rPr>
          <w:rFonts w:cstheme="minorHAnsi"/>
          <w:sz w:val="24"/>
          <w:szCs w:val="24"/>
        </w:rPr>
      </w:pPr>
      <w:proofErr w:type="spellStart"/>
      <w:r w:rsidRPr="00075B45">
        <w:rPr>
          <w:rFonts w:cstheme="minorHAnsi"/>
          <w:sz w:val="24"/>
          <w:szCs w:val="24"/>
        </w:rPr>
        <w:t>Our</w:t>
      </w:r>
      <w:r>
        <w:rPr>
          <w:rFonts w:cstheme="minorHAnsi"/>
          <w:sz w:val="24"/>
          <w:szCs w:val="24"/>
        </w:rPr>
        <w:t>NPK</w:t>
      </w:r>
      <w:proofErr w:type="spellEnd"/>
      <w:r>
        <w:rPr>
          <w:rFonts w:cstheme="minorHAnsi"/>
          <w:sz w:val="24"/>
          <w:szCs w:val="24"/>
        </w:rPr>
        <w:t xml:space="preserve"> consortia</w:t>
      </w:r>
      <w:r w:rsidRPr="00075B45">
        <w:rPr>
          <w:rFonts w:cstheme="minorHAnsi"/>
          <w:sz w:val="24"/>
          <w:szCs w:val="24"/>
        </w:rPr>
        <w:t xml:space="preserve"> product is developed on our patented technology where we </w:t>
      </w:r>
      <w:proofErr w:type="gramStart"/>
      <w:r w:rsidRPr="00075B45">
        <w:rPr>
          <w:rFonts w:cstheme="minorHAnsi"/>
          <w:sz w:val="24"/>
          <w:szCs w:val="24"/>
        </w:rPr>
        <w:t>get  20</w:t>
      </w:r>
      <w:proofErr w:type="gramEnd"/>
      <w:r w:rsidRPr="00075B45">
        <w:rPr>
          <w:rFonts w:cstheme="minorHAnsi"/>
          <w:sz w:val="24"/>
          <w:szCs w:val="24"/>
        </w:rPr>
        <w:t xml:space="preserve"> times more bacterial colonies after 72hours of inoculation just using a </w:t>
      </w:r>
      <w:r w:rsidR="00E2384C">
        <w:rPr>
          <w:rFonts w:cstheme="minorHAnsi"/>
          <w:sz w:val="24"/>
          <w:szCs w:val="24"/>
        </w:rPr>
        <w:t xml:space="preserve"> </w:t>
      </w:r>
      <w:r w:rsidRPr="00075B45">
        <w:rPr>
          <w:rFonts w:cstheme="minorHAnsi"/>
          <w:sz w:val="24"/>
          <w:szCs w:val="24"/>
        </w:rPr>
        <w:t xml:space="preserve"> material in this product which is non hazardous to environment. This rapid bacterial growth will also help farmers to control pathogenic fungal and other bacterial diseases to plants.</w:t>
      </w:r>
    </w:p>
    <w:p w:rsidR="00F575D5" w:rsidRDefault="00F575D5" w:rsidP="00270CA5">
      <w:pPr>
        <w:jc w:val="both"/>
        <w:rPr>
          <w:rFonts w:cstheme="minorHAnsi"/>
          <w:b/>
          <w:sz w:val="28"/>
          <w:szCs w:val="28"/>
          <w:lang w:bidi="bn-IN"/>
        </w:rPr>
      </w:pPr>
    </w:p>
    <w:p w:rsidR="004E53A3" w:rsidRPr="00F575D5" w:rsidRDefault="00075B45" w:rsidP="00270CA5">
      <w:pPr>
        <w:jc w:val="both"/>
        <w:rPr>
          <w:rFonts w:cstheme="minorHAnsi"/>
          <w:b/>
          <w:sz w:val="28"/>
          <w:szCs w:val="28"/>
          <w:lang w:bidi="bn-IN"/>
        </w:rPr>
      </w:pPr>
      <w:r w:rsidRPr="00F575D5">
        <w:rPr>
          <w:rFonts w:cstheme="minorHAnsi"/>
          <w:b/>
          <w:sz w:val="28"/>
          <w:szCs w:val="28"/>
          <w:lang w:bidi="bn-IN"/>
        </w:rPr>
        <w:t xml:space="preserve">The NPK consortia </w:t>
      </w:r>
      <w:r w:rsidR="00E2384C">
        <w:rPr>
          <w:rFonts w:cstheme="minorHAnsi"/>
          <w:b/>
          <w:sz w:val="28"/>
          <w:szCs w:val="28"/>
          <w:lang w:bidi="bn-IN"/>
        </w:rPr>
        <w:t xml:space="preserve"> </w:t>
      </w:r>
      <w:r w:rsidRPr="00F575D5">
        <w:rPr>
          <w:rFonts w:cstheme="minorHAnsi"/>
          <w:b/>
          <w:sz w:val="28"/>
          <w:szCs w:val="28"/>
          <w:lang w:bidi="bn-IN"/>
        </w:rPr>
        <w:t xml:space="preserve"> power contains following bacteria:</w:t>
      </w:r>
    </w:p>
    <w:p w:rsidR="004E53A3" w:rsidRPr="00075B45" w:rsidRDefault="004E53A3" w:rsidP="00270CA5">
      <w:pPr>
        <w:pStyle w:val="NormalWeb"/>
        <w:spacing w:before="0" w:beforeAutospacing="0" w:after="0" w:afterAutospacing="0"/>
        <w:jc w:val="both"/>
        <w:rPr>
          <w:rFonts w:asciiTheme="minorHAnsi" w:hAnsiTheme="minorHAnsi" w:cstheme="minorHAnsi"/>
        </w:rPr>
      </w:pPr>
      <w:r w:rsidRPr="00075B45">
        <w:rPr>
          <w:rFonts w:asciiTheme="minorHAnsi" w:hAnsiTheme="minorHAnsi" w:cstheme="minorHAnsi"/>
          <w:b/>
          <w:bCs/>
        </w:rPr>
        <w:t>(1) Nitrogen fixing bacteria</w:t>
      </w:r>
      <w:r w:rsidRPr="00075B45">
        <w:rPr>
          <w:rFonts w:asciiTheme="minorHAnsi" w:hAnsiTheme="minorHAnsi" w:cstheme="minorHAnsi"/>
        </w:rPr>
        <w:t xml:space="preserve">, </w:t>
      </w:r>
      <w:proofErr w:type="spellStart"/>
      <w:r w:rsidRPr="00075B45">
        <w:rPr>
          <w:rStyle w:val="Strong"/>
          <w:rFonts w:asciiTheme="minorHAnsi" w:hAnsiTheme="minorHAnsi" w:cstheme="minorHAnsi"/>
        </w:rPr>
        <w:t>Azotobacter</w:t>
      </w:r>
      <w:proofErr w:type="spellEnd"/>
      <w:r w:rsidRPr="00075B45">
        <w:rPr>
          <w:rStyle w:val="Strong"/>
          <w:rFonts w:asciiTheme="minorHAnsi" w:hAnsiTheme="minorHAnsi" w:cstheme="minorHAnsi"/>
        </w:rPr>
        <w:t xml:space="preserve"> (free living):</w:t>
      </w:r>
      <w:r w:rsidRPr="00075B45">
        <w:rPr>
          <w:rFonts w:asciiTheme="minorHAnsi" w:hAnsiTheme="minorHAnsi" w:cstheme="minorHAnsi"/>
        </w:rPr>
        <w:t xml:space="preserve"> </w:t>
      </w:r>
    </w:p>
    <w:p w:rsidR="004E53A3" w:rsidRPr="00075B45" w:rsidRDefault="004E53A3" w:rsidP="00270CA5">
      <w:pPr>
        <w:pStyle w:val="NormalWeb"/>
        <w:spacing w:before="0" w:beforeAutospacing="0" w:after="0" w:afterAutospacing="0"/>
        <w:jc w:val="both"/>
        <w:rPr>
          <w:rFonts w:asciiTheme="minorHAnsi" w:hAnsiTheme="minorHAnsi" w:cstheme="minorHAnsi"/>
        </w:rPr>
      </w:pPr>
      <w:r w:rsidRPr="00075B45">
        <w:rPr>
          <w:rFonts w:asciiTheme="minorHAnsi" w:hAnsiTheme="minorHAnsi" w:cstheme="minorHAnsi"/>
        </w:rPr>
        <w:t xml:space="preserve">Atmosphere contains 78% nitrogen which is a very important nutrient for plant growth. </w:t>
      </w:r>
      <w:proofErr w:type="spellStart"/>
      <w:r w:rsidRPr="00075B45">
        <w:rPr>
          <w:rFonts w:asciiTheme="minorHAnsi" w:hAnsiTheme="minorHAnsi" w:cstheme="minorHAnsi"/>
        </w:rPr>
        <w:t>Azotobacter</w:t>
      </w:r>
      <w:proofErr w:type="spellEnd"/>
      <w:r w:rsidRPr="00075B45">
        <w:rPr>
          <w:rFonts w:asciiTheme="minorHAnsi" w:hAnsiTheme="minorHAnsi" w:cstheme="minorHAnsi"/>
        </w:rPr>
        <w:t xml:space="preserve"> fixes about 20-30 kg atmospheric nitrogen / ha in the soil and makes it available to the plants. It protects the roots from other pathogens present in the soil.</w:t>
      </w:r>
    </w:p>
    <w:p w:rsidR="004E53A3" w:rsidRPr="00075B45" w:rsidRDefault="004E53A3" w:rsidP="00270CA5">
      <w:pPr>
        <w:pStyle w:val="NormalWeb"/>
        <w:spacing w:before="0" w:beforeAutospacing="0" w:after="0" w:afterAutospacing="0"/>
        <w:jc w:val="both"/>
        <w:rPr>
          <w:rFonts w:asciiTheme="minorHAnsi" w:hAnsiTheme="minorHAnsi" w:cstheme="minorHAnsi"/>
        </w:rPr>
      </w:pPr>
    </w:p>
    <w:p w:rsidR="004E53A3" w:rsidRPr="00075B45" w:rsidRDefault="004E53A3" w:rsidP="00270CA5">
      <w:pPr>
        <w:pStyle w:val="NormalWeb"/>
        <w:spacing w:before="0" w:beforeAutospacing="0" w:after="0" w:afterAutospacing="0"/>
        <w:jc w:val="both"/>
        <w:rPr>
          <w:rFonts w:asciiTheme="minorHAnsi" w:hAnsiTheme="minorHAnsi" w:cstheme="minorHAnsi"/>
        </w:rPr>
      </w:pPr>
      <w:r w:rsidRPr="00075B45">
        <w:rPr>
          <w:rFonts w:asciiTheme="minorHAnsi" w:hAnsiTheme="minorHAnsi" w:cstheme="minorHAnsi"/>
          <w:noProof/>
          <w:lang w:bidi="ar-SA"/>
        </w:rPr>
        <w:drawing>
          <wp:inline distT="0" distB="0" distL="0" distR="0">
            <wp:extent cx="1714500" cy="1167238"/>
            <wp:effectExtent l="19050" t="0" r="0" b="0"/>
            <wp:docPr id="3" name="Picture 3" descr="E:\old bak\drv e\Amit'16\Project\Organic Farm\Azotob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ld bak\drv e\Amit'16\Project\Organic Farm\Azotobacter.jpg"/>
                    <pic:cNvPicPr>
                      <a:picLocks noChangeAspect="1" noChangeArrowheads="1"/>
                    </pic:cNvPicPr>
                  </pic:nvPicPr>
                  <pic:blipFill>
                    <a:blip r:embed="rId8"/>
                    <a:srcRect/>
                    <a:stretch>
                      <a:fillRect/>
                    </a:stretch>
                  </pic:blipFill>
                  <pic:spPr bwMode="auto">
                    <a:xfrm>
                      <a:off x="0" y="0"/>
                      <a:ext cx="1714500" cy="1167238"/>
                    </a:xfrm>
                    <a:prstGeom prst="rect">
                      <a:avLst/>
                    </a:prstGeom>
                    <a:noFill/>
                    <a:ln w="9525">
                      <a:noFill/>
                      <a:miter lim="800000"/>
                      <a:headEnd/>
                      <a:tailEnd/>
                    </a:ln>
                  </pic:spPr>
                </pic:pic>
              </a:graphicData>
            </a:graphic>
          </wp:inline>
        </w:drawing>
      </w:r>
      <w:r w:rsidRPr="00075B45">
        <w:rPr>
          <w:rFonts w:asciiTheme="minorHAnsi" w:hAnsiTheme="minorHAnsi" w:cstheme="minorHAnsi"/>
        </w:rPr>
        <w:tab/>
      </w:r>
      <w:r w:rsidRPr="00075B45">
        <w:rPr>
          <w:rFonts w:asciiTheme="minorHAnsi" w:hAnsiTheme="minorHAnsi" w:cstheme="minorHAnsi"/>
        </w:rPr>
        <w:tab/>
      </w:r>
    </w:p>
    <w:p w:rsidR="004E53A3" w:rsidRPr="00075B45" w:rsidRDefault="004E53A3" w:rsidP="00270CA5">
      <w:pPr>
        <w:pStyle w:val="NormalWeb"/>
        <w:spacing w:before="0" w:beforeAutospacing="0" w:after="0" w:afterAutospacing="0"/>
        <w:jc w:val="both"/>
        <w:rPr>
          <w:rFonts w:asciiTheme="minorHAnsi" w:hAnsiTheme="minorHAnsi" w:cstheme="minorHAnsi"/>
        </w:rPr>
      </w:pPr>
      <w:r w:rsidRPr="00075B45">
        <w:rPr>
          <w:rFonts w:asciiTheme="minorHAnsi" w:hAnsiTheme="minorHAnsi" w:cstheme="minorHAnsi"/>
        </w:rPr>
        <w:tab/>
      </w:r>
      <w:r w:rsidRPr="00075B45">
        <w:rPr>
          <w:rFonts w:asciiTheme="minorHAnsi" w:hAnsiTheme="minorHAnsi" w:cstheme="minorHAnsi"/>
        </w:rPr>
        <w:tab/>
      </w:r>
    </w:p>
    <w:p w:rsidR="004E53A3" w:rsidRPr="00075B45" w:rsidRDefault="004E53A3" w:rsidP="00270CA5">
      <w:pPr>
        <w:jc w:val="both"/>
        <w:rPr>
          <w:rFonts w:cstheme="minorHAnsi"/>
          <w:sz w:val="24"/>
          <w:szCs w:val="24"/>
        </w:rPr>
      </w:pPr>
      <w:r w:rsidRPr="00075B45">
        <w:rPr>
          <w:rFonts w:cstheme="minorHAnsi"/>
          <w:b/>
          <w:bCs/>
          <w:sz w:val="24"/>
          <w:szCs w:val="24"/>
        </w:rPr>
        <w:t xml:space="preserve">(2) Phosphorus </w:t>
      </w:r>
      <w:proofErr w:type="spellStart"/>
      <w:r w:rsidRPr="00075B45">
        <w:rPr>
          <w:rFonts w:cstheme="minorHAnsi"/>
          <w:b/>
          <w:bCs/>
          <w:sz w:val="24"/>
          <w:szCs w:val="24"/>
        </w:rPr>
        <w:t>solubilising</w:t>
      </w:r>
      <w:proofErr w:type="spellEnd"/>
      <w:r w:rsidRPr="00075B45">
        <w:rPr>
          <w:rFonts w:cstheme="minorHAnsi"/>
          <w:b/>
          <w:bCs/>
          <w:sz w:val="24"/>
          <w:szCs w:val="24"/>
        </w:rPr>
        <w:t xml:space="preserve"> bacteria (PSB)</w:t>
      </w:r>
      <w:r w:rsidRPr="00075B45">
        <w:rPr>
          <w:rFonts w:cstheme="minorHAnsi"/>
          <w:sz w:val="24"/>
          <w:szCs w:val="24"/>
        </w:rPr>
        <w:t>:</w:t>
      </w:r>
    </w:p>
    <w:p w:rsidR="004E53A3" w:rsidRPr="00075B45" w:rsidRDefault="004E53A3" w:rsidP="00270CA5">
      <w:pPr>
        <w:jc w:val="both"/>
        <w:rPr>
          <w:rFonts w:cstheme="minorHAnsi"/>
          <w:sz w:val="24"/>
          <w:szCs w:val="24"/>
        </w:rPr>
      </w:pPr>
      <w:proofErr w:type="gramStart"/>
      <w:r w:rsidRPr="00075B45">
        <w:rPr>
          <w:rFonts w:cstheme="minorHAnsi"/>
          <w:sz w:val="24"/>
          <w:szCs w:val="24"/>
        </w:rPr>
        <w:t>phosphate</w:t>
      </w:r>
      <w:proofErr w:type="gramEnd"/>
      <w:r w:rsidRPr="00075B45">
        <w:rPr>
          <w:rFonts w:cstheme="minorHAnsi"/>
          <w:sz w:val="24"/>
          <w:szCs w:val="24"/>
        </w:rPr>
        <w:t xml:space="preserve"> </w:t>
      </w:r>
      <w:proofErr w:type="spellStart"/>
      <w:r w:rsidRPr="00075B45">
        <w:rPr>
          <w:rFonts w:cstheme="minorHAnsi"/>
          <w:sz w:val="24"/>
          <w:szCs w:val="24"/>
        </w:rPr>
        <w:t>solubilizing</w:t>
      </w:r>
      <w:proofErr w:type="spellEnd"/>
      <w:r w:rsidRPr="00075B45">
        <w:rPr>
          <w:rFonts w:cstheme="minorHAnsi"/>
          <w:sz w:val="24"/>
          <w:szCs w:val="24"/>
        </w:rPr>
        <w:t xml:space="preserve"> bacteria in soils is needed to restore and maintain the effective microbial populations for </w:t>
      </w:r>
      <w:proofErr w:type="spellStart"/>
      <w:r w:rsidRPr="00075B45">
        <w:rPr>
          <w:rFonts w:cstheme="minorHAnsi"/>
          <w:sz w:val="24"/>
          <w:szCs w:val="24"/>
        </w:rPr>
        <w:t>solubilization</w:t>
      </w:r>
      <w:proofErr w:type="spellEnd"/>
      <w:r w:rsidRPr="00075B45">
        <w:rPr>
          <w:rFonts w:cstheme="minorHAnsi"/>
          <w:sz w:val="24"/>
          <w:szCs w:val="24"/>
        </w:rPr>
        <w:t xml:space="preserve"> of chemically fixed phosphorus as well as availability of other macro and micronutrients to harvest good sustainable yield of various crops. It releases insoluble phosphorus in soil and fix this phosphorus in clay minerals which is of great significance in agriculture e.g. </w:t>
      </w:r>
      <w:r w:rsidRPr="00075B45">
        <w:rPr>
          <w:rFonts w:cstheme="minorHAnsi"/>
          <w:i/>
          <w:iCs/>
          <w:sz w:val="24"/>
          <w:szCs w:val="24"/>
        </w:rPr>
        <w:t xml:space="preserve">Bacillus, Pseudomonas, </w:t>
      </w:r>
      <w:proofErr w:type="spellStart"/>
      <w:r w:rsidRPr="00075B45">
        <w:rPr>
          <w:rFonts w:cstheme="minorHAnsi"/>
          <w:i/>
          <w:iCs/>
          <w:sz w:val="24"/>
          <w:szCs w:val="24"/>
        </w:rPr>
        <w:t>Aspergillus</w:t>
      </w:r>
      <w:proofErr w:type="spellEnd"/>
      <w:r w:rsidRPr="00075B45">
        <w:rPr>
          <w:rFonts w:cstheme="minorHAnsi"/>
          <w:sz w:val="24"/>
          <w:szCs w:val="24"/>
        </w:rPr>
        <w:t xml:space="preserve"> etc.</w:t>
      </w:r>
    </w:p>
    <w:p w:rsidR="004E53A3" w:rsidRPr="00075B45" w:rsidRDefault="004E53A3" w:rsidP="00270CA5">
      <w:pPr>
        <w:jc w:val="both"/>
        <w:rPr>
          <w:rFonts w:cstheme="minorHAnsi"/>
          <w:sz w:val="24"/>
          <w:szCs w:val="24"/>
        </w:rPr>
      </w:pPr>
    </w:p>
    <w:p w:rsidR="004E53A3" w:rsidRPr="00075B45" w:rsidRDefault="004E53A3" w:rsidP="00270CA5">
      <w:pPr>
        <w:jc w:val="both"/>
        <w:rPr>
          <w:rFonts w:cstheme="minorHAnsi"/>
          <w:sz w:val="24"/>
          <w:szCs w:val="24"/>
        </w:rPr>
      </w:pPr>
      <w:r w:rsidRPr="00075B45">
        <w:rPr>
          <w:rFonts w:cstheme="minorHAnsi"/>
          <w:noProof/>
          <w:sz w:val="24"/>
          <w:szCs w:val="24"/>
        </w:rPr>
        <w:lastRenderedPageBreak/>
        <w:drawing>
          <wp:inline distT="0" distB="0" distL="0" distR="0">
            <wp:extent cx="1722600" cy="1257300"/>
            <wp:effectExtent l="19050" t="0" r="0" b="0"/>
            <wp:docPr id="4" name="Picture 4" descr="E:\old bak\drv e\Amit'16\Project\Organic Farm\bacillusfirmussporer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ld bak\drv e\Amit'16\Project\Organic Farm\bacillusfirmussporermik.jpg"/>
                    <pic:cNvPicPr>
                      <a:picLocks noChangeAspect="1" noChangeArrowheads="1"/>
                    </pic:cNvPicPr>
                  </pic:nvPicPr>
                  <pic:blipFill>
                    <a:blip r:embed="rId9"/>
                    <a:srcRect/>
                    <a:stretch>
                      <a:fillRect/>
                    </a:stretch>
                  </pic:blipFill>
                  <pic:spPr bwMode="auto">
                    <a:xfrm>
                      <a:off x="0" y="0"/>
                      <a:ext cx="1722600" cy="1257300"/>
                    </a:xfrm>
                    <a:prstGeom prst="rect">
                      <a:avLst/>
                    </a:prstGeom>
                    <a:noFill/>
                    <a:ln w="9525">
                      <a:noFill/>
                      <a:miter lim="800000"/>
                      <a:headEnd/>
                      <a:tailEnd/>
                    </a:ln>
                  </pic:spPr>
                </pic:pic>
              </a:graphicData>
            </a:graphic>
          </wp:inline>
        </w:drawing>
      </w:r>
    </w:p>
    <w:p w:rsidR="004E53A3" w:rsidRPr="00075B45" w:rsidRDefault="004E53A3" w:rsidP="00270CA5">
      <w:pPr>
        <w:jc w:val="both"/>
        <w:rPr>
          <w:rFonts w:cstheme="minorHAnsi"/>
          <w:sz w:val="24"/>
          <w:szCs w:val="24"/>
        </w:rPr>
      </w:pPr>
    </w:p>
    <w:p w:rsidR="004E53A3" w:rsidRPr="00075B45" w:rsidRDefault="004E53A3" w:rsidP="00270CA5">
      <w:pPr>
        <w:jc w:val="both"/>
        <w:rPr>
          <w:rFonts w:cstheme="minorHAnsi"/>
          <w:sz w:val="24"/>
          <w:szCs w:val="24"/>
        </w:rPr>
      </w:pPr>
      <w:r w:rsidRPr="00075B45">
        <w:rPr>
          <w:rFonts w:cstheme="minorHAnsi"/>
          <w:b/>
          <w:bCs/>
          <w:sz w:val="24"/>
          <w:szCs w:val="24"/>
        </w:rPr>
        <w:t xml:space="preserve">(3) Potash </w:t>
      </w:r>
      <w:proofErr w:type="spellStart"/>
      <w:r w:rsidRPr="00075B45">
        <w:rPr>
          <w:rFonts w:cstheme="minorHAnsi"/>
          <w:b/>
          <w:bCs/>
          <w:sz w:val="24"/>
          <w:szCs w:val="24"/>
        </w:rPr>
        <w:t>mobilising</w:t>
      </w:r>
      <w:proofErr w:type="spellEnd"/>
      <w:r w:rsidRPr="00075B45">
        <w:rPr>
          <w:rFonts w:cstheme="minorHAnsi"/>
          <w:b/>
          <w:bCs/>
          <w:sz w:val="24"/>
          <w:szCs w:val="24"/>
        </w:rPr>
        <w:t xml:space="preserve"> bacteria (PMB)</w:t>
      </w:r>
      <w:r w:rsidRPr="00075B45">
        <w:rPr>
          <w:rFonts w:cstheme="minorHAnsi"/>
          <w:sz w:val="24"/>
          <w:szCs w:val="24"/>
        </w:rPr>
        <w:t>:</w:t>
      </w:r>
    </w:p>
    <w:p w:rsidR="004E53A3" w:rsidRPr="00075B45" w:rsidRDefault="004E53A3" w:rsidP="00270CA5">
      <w:pPr>
        <w:jc w:val="both"/>
        <w:rPr>
          <w:rFonts w:cstheme="minorHAnsi"/>
          <w:sz w:val="24"/>
          <w:szCs w:val="24"/>
        </w:rPr>
      </w:pPr>
      <w:r w:rsidRPr="00075B45">
        <w:rPr>
          <w:rFonts w:cstheme="minorHAnsi"/>
          <w:sz w:val="24"/>
          <w:szCs w:val="24"/>
        </w:rPr>
        <w:t xml:space="preserve">It </w:t>
      </w:r>
      <w:proofErr w:type="spellStart"/>
      <w:r w:rsidRPr="00075B45">
        <w:rPr>
          <w:rFonts w:cstheme="minorHAnsi"/>
          <w:sz w:val="24"/>
          <w:szCs w:val="24"/>
        </w:rPr>
        <w:t>mobilises</w:t>
      </w:r>
      <w:proofErr w:type="spellEnd"/>
      <w:r w:rsidRPr="00075B45">
        <w:rPr>
          <w:rFonts w:cstheme="minorHAnsi"/>
          <w:sz w:val="24"/>
          <w:szCs w:val="24"/>
        </w:rPr>
        <w:t xml:space="preserve"> fixed potassium in soil and plays a vital role in plant potassium nutrient uptake e.g.  </w:t>
      </w:r>
      <w:proofErr w:type="spellStart"/>
      <w:r w:rsidRPr="00075B45">
        <w:rPr>
          <w:rFonts w:cstheme="minorHAnsi"/>
          <w:i/>
          <w:sz w:val="24"/>
          <w:szCs w:val="24"/>
          <w:shd w:val="clear" w:color="auto" w:fill="FFFFFF"/>
        </w:rPr>
        <w:t>Frateuria</w:t>
      </w:r>
      <w:proofErr w:type="spellEnd"/>
      <w:r w:rsidRPr="00075B45">
        <w:rPr>
          <w:rFonts w:cstheme="minorHAnsi"/>
          <w:i/>
          <w:sz w:val="24"/>
          <w:szCs w:val="24"/>
          <w:shd w:val="clear" w:color="auto" w:fill="FFFFFF"/>
        </w:rPr>
        <w:t xml:space="preserve"> </w:t>
      </w:r>
      <w:proofErr w:type="spellStart"/>
      <w:r w:rsidRPr="00075B45">
        <w:rPr>
          <w:rFonts w:cstheme="minorHAnsi"/>
          <w:i/>
          <w:sz w:val="24"/>
          <w:szCs w:val="24"/>
          <w:shd w:val="clear" w:color="auto" w:fill="FFFFFF"/>
        </w:rPr>
        <w:t>aurantia</w:t>
      </w:r>
      <w:proofErr w:type="spellEnd"/>
      <w:r w:rsidRPr="00075B45">
        <w:rPr>
          <w:rFonts w:cstheme="minorHAnsi"/>
          <w:sz w:val="24"/>
          <w:szCs w:val="24"/>
        </w:rPr>
        <w:t xml:space="preserve"> </w:t>
      </w:r>
    </w:p>
    <w:p w:rsidR="004E53A3" w:rsidRPr="00075B45" w:rsidRDefault="004E53A3" w:rsidP="00270CA5">
      <w:pPr>
        <w:jc w:val="both"/>
        <w:rPr>
          <w:rFonts w:cstheme="minorHAnsi"/>
          <w:sz w:val="24"/>
          <w:szCs w:val="24"/>
        </w:rPr>
      </w:pPr>
    </w:p>
    <w:p w:rsidR="004E53A3" w:rsidRPr="00075B45" w:rsidRDefault="004E53A3" w:rsidP="00270CA5">
      <w:pPr>
        <w:jc w:val="both"/>
        <w:rPr>
          <w:rFonts w:cstheme="minorHAnsi"/>
          <w:sz w:val="24"/>
          <w:szCs w:val="24"/>
        </w:rPr>
      </w:pPr>
      <w:r w:rsidRPr="00075B45">
        <w:rPr>
          <w:rFonts w:cstheme="minorHAnsi"/>
          <w:noProof/>
          <w:sz w:val="24"/>
          <w:szCs w:val="24"/>
        </w:rPr>
        <w:drawing>
          <wp:inline distT="0" distB="0" distL="0" distR="0">
            <wp:extent cx="1683832" cy="1200150"/>
            <wp:effectExtent l="19050" t="0" r="0" b="0"/>
            <wp:docPr id="5" name="Picture 5" descr="E:\old bak\drv e\Amit'16\Project\Organic Farm\Pic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old bak\drv e\Amit'16\Project\Organic Farm\Pic34.jpg"/>
                    <pic:cNvPicPr>
                      <a:picLocks noChangeAspect="1" noChangeArrowheads="1"/>
                    </pic:cNvPicPr>
                  </pic:nvPicPr>
                  <pic:blipFill>
                    <a:blip r:embed="rId10"/>
                    <a:srcRect/>
                    <a:stretch>
                      <a:fillRect/>
                    </a:stretch>
                  </pic:blipFill>
                  <pic:spPr bwMode="auto">
                    <a:xfrm>
                      <a:off x="0" y="0"/>
                      <a:ext cx="1683507" cy="1199918"/>
                    </a:xfrm>
                    <a:prstGeom prst="rect">
                      <a:avLst/>
                    </a:prstGeom>
                    <a:noFill/>
                    <a:ln w="9525">
                      <a:noFill/>
                      <a:miter lim="800000"/>
                      <a:headEnd/>
                      <a:tailEnd/>
                    </a:ln>
                  </pic:spPr>
                </pic:pic>
              </a:graphicData>
            </a:graphic>
          </wp:inline>
        </w:drawing>
      </w:r>
    </w:p>
    <w:p w:rsidR="004E53A3" w:rsidRPr="00F575D5" w:rsidRDefault="004E53A3" w:rsidP="00270CA5">
      <w:pPr>
        <w:jc w:val="both"/>
        <w:rPr>
          <w:rFonts w:cstheme="minorHAnsi"/>
          <w:sz w:val="28"/>
          <w:szCs w:val="28"/>
          <w:lang w:bidi="bn-IN"/>
        </w:rPr>
      </w:pPr>
    </w:p>
    <w:p w:rsidR="004E53A3" w:rsidRPr="00F575D5" w:rsidRDefault="004E53A3" w:rsidP="00270CA5">
      <w:pPr>
        <w:jc w:val="both"/>
        <w:rPr>
          <w:rFonts w:cstheme="minorHAnsi"/>
          <w:sz w:val="28"/>
          <w:szCs w:val="28"/>
          <w:u w:val="single"/>
          <w:lang w:bidi="bn-IN"/>
        </w:rPr>
      </w:pPr>
      <w:r w:rsidRPr="00F575D5">
        <w:rPr>
          <w:rFonts w:cstheme="minorHAnsi"/>
          <w:b/>
          <w:bCs/>
          <w:sz w:val="28"/>
          <w:szCs w:val="28"/>
          <w:u w:val="single"/>
          <w:lang w:bidi="bn-IN"/>
        </w:rPr>
        <w:t xml:space="preserve">Advantages of </w:t>
      </w:r>
      <w:r w:rsidRPr="00F575D5">
        <w:rPr>
          <w:rFonts w:cstheme="minorHAnsi"/>
          <w:b/>
          <w:sz w:val="28"/>
          <w:szCs w:val="28"/>
          <w:u w:val="single"/>
        </w:rPr>
        <w:t>NPK Consortia</w:t>
      </w:r>
    </w:p>
    <w:p w:rsidR="004E53A3" w:rsidRPr="00075B45" w:rsidRDefault="007D529E" w:rsidP="00270CA5">
      <w:pPr>
        <w:numPr>
          <w:ilvl w:val="0"/>
          <w:numId w:val="5"/>
        </w:numPr>
        <w:spacing w:after="0" w:line="240" w:lineRule="auto"/>
        <w:jc w:val="both"/>
        <w:rPr>
          <w:rFonts w:cstheme="minorHAnsi"/>
          <w:sz w:val="24"/>
          <w:szCs w:val="24"/>
          <w:lang w:bidi="bn-IN"/>
        </w:rPr>
      </w:pPr>
      <w:r w:rsidRPr="00075B45">
        <w:rPr>
          <w:rFonts w:cstheme="minorHAnsi"/>
          <w:b/>
          <w:sz w:val="24"/>
          <w:szCs w:val="24"/>
          <w:u w:val="single"/>
        </w:rPr>
        <w:t>NPK Consortia</w:t>
      </w:r>
      <w:r w:rsidRPr="00075B45">
        <w:rPr>
          <w:rFonts w:cstheme="minorHAnsi"/>
          <w:sz w:val="24"/>
          <w:szCs w:val="24"/>
          <w:lang w:bidi="bn-IN"/>
        </w:rPr>
        <w:t xml:space="preserve"> is </w:t>
      </w:r>
      <w:r w:rsidR="004E53A3" w:rsidRPr="00075B45">
        <w:rPr>
          <w:rFonts w:cstheme="minorHAnsi"/>
          <w:sz w:val="24"/>
          <w:szCs w:val="24"/>
          <w:lang w:bidi="bn-IN"/>
        </w:rPr>
        <w:t>cost effective &amp; eco-friendly.</w:t>
      </w:r>
    </w:p>
    <w:p w:rsidR="004E53A3" w:rsidRPr="00075B45" w:rsidRDefault="007D529E" w:rsidP="00270CA5">
      <w:pPr>
        <w:numPr>
          <w:ilvl w:val="0"/>
          <w:numId w:val="5"/>
        </w:numPr>
        <w:spacing w:after="0" w:line="240" w:lineRule="auto"/>
        <w:jc w:val="both"/>
        <w:rPr>
          <w:rFonts w:cstheme="minorHAnsi"/>
          <w:sz w:val="24"/>
          <w:szCs w:val="24"/>
          <w:lang w:bidi="bn-IN"/>
        </w:rPr>
      </w:pPr>
      <w:r w:rsidRPr="00075B45">
        <w:rPr>
          <w:rFonts w:cstheme="minorHAnsi"/>
          <w:b/>
          <w:sz w:val="24"/>
          <w:szCs w:val="24"/>
          <w:u w:val="single"/>
        </w:rPr>
        <w:t>NPK Consortia</w:t>
      </w:r>
      <w:r w:rsidRPr="00075B45">
        <w:rPr>
          <w:rFonts w:cstheme="minorHAnsi"/>
          <w:sz w:val="24"/>
          <w:szCs w:val="24"/>
        </w:rPr>
        <w:t xml:space="preserve"> </w:t>
      </w:r>
      <w:r w:rsidR="004E53A3" w:rsidRPr="00075B45">
        <w:rPr>
          <w:rFonts w:cstheme="minorHAnsi"/>
          <w:sz w:val="24"/>
          <w:szCs w:val="24"/>
        </w:rPr>
        <w:t xml:space="preserve">provide growth-promoting factors to plants through secretion of different vitamins, </w:t>
      </w:r>
      <w:proofErr w:type="spellStart"/>
      <w:r w:rsidR="004E53A3" w:rsidRPr="00075B45">
        <w:rPr>
          <w:rFonts w:cstheme="minorHAnsi"/>
          <w:sz w:val="24"/>
          <w:szCs w:val="24"/>
        </w:rPr>
        <w:t>phytohormones</w:t>
      </w:r>
      <w:proofErr w:type="spellEnd"/>
      <w:r w:rsidR="004E53A3" w:rsidRPr="00075B45">
        <w:rPr>
          <w:rFonts w:cstheme="minorHAnsi"/>
          <w:sz w:val="24"/>
          <w:szCs w:val="24"/>
        </w:rPr>
        <w:t xml:space="preserve"> and by successfully facilitating composting and controlling attack of pest and soil borne diseases</w:t>
      </w:r>
    </w:p>
    <w:p w:rsidR="004E53A3" w:rsidRPr="00075B45" w:rsidRDefault="007D529E" w:rsidP="00270CA5">
      <w:pPr>
        <w:numPr>
          <w:ilvl w:val="0"/>
          <w:numId w:val="5"/>
        </w:numPr>
        <w:spacing w:after="0" w:line="240" w:lineRule="auto"/>
        <w:jc w:val="both"/>
        <w:rPr>
          <w:rFonts w:cstheme="minorHAnsi"/>
          <w:sz w:val="24"/>
          <w:szCs w:val="24"/>
          <w:lang w:bidi="bn-IN"/>
        </w:rPr>
      </w:pPr>
      <w:r w:rsidRPr="00075B45">
        <w:rPr>
          <w:rFonts w:cstheme="minorHAnsi"/>
          <w:b/>
          <w:sz w:val="24"/>
          <w:szCs w:val="24"/>
          <w:u w:val="single"/>
        </w:rPr>
        <w:t>NPK Consortia</w:t>
      </w:r>
      <w:r w:rsidRPr="00075B45">
        <w:rPr>
          <w:rFonts w:cstheme="minorHAnsi"/>
          <w:sz w:val="24"/>
          <w:szCs w:val="24"/>
        </w:rPr>
        <w:t xml:space="preserve"> </w:t>
      </w:r>
      <w:r w:rsidR="004E53A3" w:rsidRPr="00075B45">
        <w:rPr>
          <w:rFonts w:cstheme="minorHAnsi"/>
          <w:sz w:val="24"/>
          <w:szCs w:val="24"/>
        </w:rPr>
        <w:t>increase the nutrient availability and therefore impart long term sustainability to crop production</w:t>
      </w:r>
      <w:r w:rsidR="004E53A3" w:rsidRPr="00075B45">
        <w:rPr>
          <w:rFonts w:cstheme="minorHAnsi"/>
          <w:sz w:val="24"/>
          <w:szCs w:val="24"/>
          <w:cs/>
          <w:lang w:bidi="bn-IN"/>
        </w:rPr>
        <w:t>.</w:t>
      </w:r>
    </w:p>
    <w:p w:rsidR="004E53A3" w:rsidRPr="00075B45" w:rsidRDefault="007D529E" w:rsidP="00270CA5">
      <w:pPr>
        <w:numPr>
          <w:ilvl w:val="0"/>
          <w:numId w:val="5"/>
        </w:numPr>
        <w:spacing w:before="100" w:beforeAutospacing="1" w:after="100" w:afterAutospacing="1" w:line="240" w:lineRule="auto"/>
        <w:jc w:val="both"/>
        <w:rPr>
          <w:rFonts w:cstheme="minorHAnsi"/>
          <w:sz w:val="24"/>
          <w:szCs w:val="24"/>
        </w:rPr>
      </w:pPr>
      <w:r w:rsidRPr="00075B45">
        <w:rPr>
          <w:rFonts w:cstheme="minorHAnsi"/>
          <w:b/>
          <w:sz w:val="24"/>
          <w:szCs w:val="24"/>
          <w:u w:val="single"/>
        </w:rPr>
        <w:t>NPK Consortia</w:t>
      </w:r>
      <w:r w:rsidRPr="00075B45">
        <w:rPr>
          <w:rFonts w:cstheme="minorHAnsi"/>
          <w:sz w:val="24"/>
          <w:szCs w:val="24"/>
          <w:lang w:bidi="bn-IN"/>
        </w:rPr>
        <w:t xml:space="preserve"> </w:t>
      </w:r>
      <w:r w:rsidR="004E53A3" w:rsidRPr="00075B45">
        <w:rPr>
          <w:rFonts w:cstheme="minorHAnsi"/>
          <w:sz w:val="24"/>
          <w:szCs w:val="24"/>
          <w:lang w:bidi="bn-IN"/>
        </w:rPr>
        <w:t>i</w:t>
      </w:r>
      <w:r w:rsidR="004E53A3" w:rsidRPr="00075B45">
        <w:rPr>
          <w:rFonts w:cstheme="minorHAnsi"/>
          <w:sz w:val="24"/>
          <w:szCs w:val="24"/>
        </w:rPr>
        <w:t>mpart better health to plants and soil thereby enhancing crop yields in a moderate way (up to 20 – 25 %)</w:t>
      </w:r>
    </w:p>
    <w:p w:rsidR="004E53A3" w:rsidRPr="00075B45" w:rsidRDefault="007D529E" w:rsidP="00270CA5">
      <w:pPr>
        <w:numPr>
          <w:ilvl w:val="0"/>
          <w:numId w:val="5"/>
        </w:numPr>
        <w:spacing w:after="0" w:line="240" w:lineRule="auto"/>
        <w:jc w:val="both"/>
        <w:rPr>
          <w:rFonts w:cstheme="minorHAnsi"/>
          <w:sz w:val="24"/>
          <w:szCs w:val="24"/>
          <w:lang w:bidi="bn-IN"/>
        </w:rPr>
      </w:pPr>
      <w:r w:rsidRPr="00075B45">
        <w:rPr>
          <w:rFonts w:cstheme="minorHAnsi"/>
          <w:b/>
          <w:sz w:val="24"/>
          <w:szCs w:val="24"/>
          <w:u w:val="single"/>
        </w:rPr>
        <w:t>NPK Consortia</w:t>
      </w:r>
      <w:r w:rsidRPr="00075B45">
        <w:rPr>
          <w:rFonts w:cstheme="minorHAnsi"/>
          <w:sz w:val="24"/>
          <w:szCs w:val="24"/>
        </w:rPr>
        <w:t xml:space="preserve"> </w:t>
      </w:r>
      <w:r w:rsidR="004E53A3" w:rsidRPr="00075B45">
        <w:rPr>
          <w:rFonts w:cstheme="minorHAnsi"/>
          <w:sz w:val="24"/>
          <w:szCs w:val="24"/>
        </w:rPr>
        <w:t xml:space="preserve">is a natural method without any problems like salinity and alkalinity, soil erosion etc. </w:t>
      </w:r>
    </w:p>
    <w:p w:rsidR="004E53A3" w:rsidRPr="00075B45" w:rsidRDefault="00884FC8" w:rsidP="00270CA5">
      <w:pPr>
        <w:numPr>
          <w:ilvl w:val="0"/>
          <w:numId w:val="5"/>
        </w:numPr>
        <w:spacing w:after="0" w:line="240" w:lineRule="auto"/>
        <w:jc w:val="both"/>
        <w:rPr>
          <w:rFonts w:cstheme="minorHAnsi"/>
          <w:sz w:val="24"/>
          <w:szCs w:val="24"/>
          <w:lang w:bidi="bn-IN"/>
        </w:rPr>
      </w:pPr>
      <w:r w:rsidRPr="00075B45">
        <w:rPr>
          <w:rFonts w:cstheme="minorHAnsi"/>
          <w:b/>
          <w:sz w:val="24"/>
          <w:szCs w:val="24"/>
          <w:u w:val="single"/>
        </w:rPr>
        <w:lastRenderedPageBreak/>
        <w:t>NPK Consortia</w:t>
      </w:r>
      <w:r w:rsidRPr="00075B45">
        <w:rPr>
          <w:rFonts w:cstheme="minorHAnsi"/>
          <w:sz w:val="24"/>
          <w:szCs w:val="24"/>
        </w:rPr>
        <w:t xml:space="preserve"> </w:t>
      </w:r>
      <w:r>
        <w:rPr>
          <w:rFonts w:cstheme="minorHAnsi"/>
          <w:sz w:val="24"/>
          <w:szCs w:val="24"/>
        </w:rPr>
        <w:t xml:space="preserve">will be a boon for </w:t>
      </w:r>
      <w:r w:rsidR="004E53A3" w:rsidRPr="00075B45">
        <w:rPr>
          <w:rFonts w:cstheme="minorHAnsi"/>
          <w:sz w:val="24"/>
          <w:szCs w:val="24"/>
        </w:rPr>
        <w:t>vast areas of low input agriculture and oil seeds production, as also in crops like sugarcane, etc, these products will be of much use to give sustainability to production.</w:t>
      </w:r>
    </w:p>
    <w:p w:rsidR="001B18F1" w:rsidRPr="00075B45" w:rsidRDefault="001B18F1" w:rsidP="00270CA5">
      <w:pPr>
        <w:ind w:left="720"/>
        <w:jc w:val="both"/>
        <w:rPr>
          <w:rFonts w:cstheme="minorHAnsi"/>
          <w:sz w:val="24"/>
          <w:szCs w:val="24"/>
          <w:lang w:bidi="bn-IN"/>
        </w:rPr>
      </w:pPr>
    </w:p>
    <w:p w:rsidR="001B18F1" w:rsidRPr="00075B45" w:rsidRDefault="001B18F1" w:rsidP="00270CA5">
      <w:pPr>
        <w:jc w:val="both"/>
        <w:rPr>
          <w:rFonts w:cstheme="minorHAnsi"/>
          <w:sz w:val="24"/>
          <w:szCs w:val="24"/>
        </w:rPr>
      </w:pPr>
      <w:r w:rsidRPr="00075B45">
        <w:rPr>
          <w:rFonts w:cstheme="minorHAnsi"/>
          <w:sz w:val="24"/>
          <w:szCs w:val="24"/>
          <w:u w:val="single"/>
        </w:rPr>
        <w:t>Application doses and methodology:</w:t>
      </w:r>
      <w:r w:rsidRPr="00075B45">
        <w:rPr>
          <w:rFonts w:cstheme="minorHAnsi"/>
          <w:sz w:val="24"/>
          <w:szCs w:val="24"/>
        </w:rPr>
        <w:t xml:space="preserve"> We have both liquid and powder can be used as seed priming in regulated doses of application determined for specific leguminous plant species.</w:t>
      </w:r>
    </w:p>
    <w:p w:rsidR="00075B45" w:rsidRPr="00C04336" w:rsidRDefault="00075B45" w:rsidP="00075B45">
      <w:pPr>
        <w:rPr>
          <w:rFonts w:cstheme="minorHAnsi"/>
          <w:b/>
          <w:sz w:val="28"/>
          <w:szCs w:val="28"/>
        </w:rPr>
      </w:pPr>
      <w:r w:rsidRPr="00C04336">
        <w:rPr>
          <w:rFonts w:cstheme="minorHAnsi"/>
          <w:b/>
          <w:sz w:val="28"/>
          <w:szCs w:val="28"/>
          <w:u w:val="single"/>
        </w:rPr>
        <w:t>Application doses and methodology:</w:t>
      </w:r>
      <w:r w:rsidRPr="00C04336">
        <w:rPr>
          <w:rFonts w:cstheme="minorHAnsi"/>
          <w:b/>
          <w:sz w:val="28"/>
          <w:szCs w:val="28"/>
        </w:rPr>
        <w:t xml:space="preserve"> </w:t>
      </w:r>
    </w:p>
    <w:p w:rsidR="00075B45" w:rsidRPr="00075B45" w:rsidRDefault="00075B45" w:rsidP="00075B45">
      <w:pPr>
        <w:rPr>
          <w:rFonts w:eastAsia="Times New Roman" w:cstheme="minorHAnsi"/>
          <w:sz w:val="24"/>
          <w:szCs w:val="24"/>
        </w:rPr>
      </w:pPr>
      <w:r w:rsidRPr="00075B45">
        <w:rPr>
          <w:rFonts w:eastAsia="Times New Roman" w:cstheme="minorHAnsi"/>
          <w:b/>
          <w:sz w:val="24"/>
          <w:szCs w:val="24"/>
        </w:rPr>
        <w:t>For field crops:</w:t>
      </w:r>
      <w:r w:rsidRPr="00075B45">
        <w:rPr>
          <w:rFonts w:eastAsia="Times New Roman" w:cstheme="minorHAnsi"/>
          <w:sz w:val="24"/>
          <w:szCs w:val="24"/>
        </w:rPr>
        <w:t xml:space="preserve">  20 kg per Hectare </w:t>
      </w:r>
      <w:proofErr w:type="gramStart"/>
      <w:r w:rsidRPr="00075B45">
        <w:rPr>
          <w:rFonts w:eastAsia="Times New Roman" w:cstheme="minorHAnsi"/>
          <w:sz w:val="24"/>
          <w:szCs w:val="24"/>
        </w:rPr>
        <w:t xml:space="preserve">/ </w:t>
      </w:r>
      <w:r w:rsidR="00C04336">
        <w:rPr>
          <w:rFonts w:eastAsia="Times New Roman" w:cstheme="minorHAnsi"/>
          <w:sz w:val="24"/>
          <w:szCs w:val="24"/>
        </w:rPr>
        <w:t xml:space="preserve"> liquid</w:t>
      </w:r>
      <w:proofErr w:type="gramEnd"/>
      <w:r w:rsidR="00C04336">
        <w:rPr>
          <w:rFonts w:eastAsia="Times New Roman" w:cstheme="minorHAnsi"/>
          <w:sz w:val="24"/>
          <w:szCs w:val="24"/>
        </w:rPr>
        <w:t xml:space="preserve"> </w:t>
      </w:r>
      <w:r w:rsidRPr="00075B45">
        <w:rPr>
          <w:rFonts w:eastAsia="Times New Roman" w:cstheme="minorHAnsi"/>
          <w:sz w:val="24"/>
          <w:szCs w:val="24"/>
        </w:rPr>
        <w:t xml:space="preserve">6 </w:t>
      </w:r>
      <w:proofErr w:type="spellStart"/>
      <w:r w:rsidRPr="00075B45">
        <w:rPr>
          <w:rFonts w:eastAsia="Times New Roman" w:cstheme="minorHAnsi"/>
          <w:sz w:val="24"/>
          <w:szCs w:val="24"/>
        </w:rPr>
        <w:t>litres</w:t>
      </w:r>
      <w:proofErr w:type="spellEnd"/>
      <w:r w:rsidRPr="00075B45">
        <w:rPr>
          <w:rFonts w:eastAsia="Times New Roman" w:cstheme="minorHAnsi"/>
          <w:sz w:val="24"/>
          <w:szCs w:val="24"/>
        </w:rPr>
        <w:t xml:space="preserve"> per hectare</w:t>
      </w:r>
    </w:p>
    <w:p w:rsidR="00075B45" w:rsidRPr="00075B45" w:rsidRDefault="00075B45" w:rsidP="00075B45">
      <w:pPr>
        <w:numPr>
          <w:ilvl w:val="0"/>
          <w:numId w:val="7"/>
        </w:numPr>
        <w:spacing w:after="0" w:line="240" w:lineRule="auto"/>
        <w:jc w:val="both"/>
        <w:textAlignment w:val="baseline"/>
        <w:outlineLvl w:val="4"/>
        <w:rPr>
          <w:rFonts w:eastAsia="Times New Roman" w:cstheme="minorHAnsi"/>
          <w:b/>
          <w:bCs/>
          <w:sz w:val="24"/>
          <w:szCs w:val="24"/>
        </w:rPr>
      </w:pPr>
      <w:r w:rsidRPr="00075B45">
        <w:rPr>
          <w:rFonts w:eastAsia="Times New Roman" w:cstheme="minorHAnsi"/>
          <w:sz w:val="24"/>
          <w:szCs w:val="24"/>
        </w:rPr>
        <w:t>1</w:t>
      </w:r>
      <w:r w:rsidRPr="00075B45">
        <w:rPr>
          <w:rFonts w:eastAsia="Times New Roman" w:cstheme="minorHAnsi"/>
          <w:sz w:val="24"/>
          <w:szCs w:val="24"/>
          <w:vertAlign w:val="superscript"/>
        </w:rPr>
        <w:t>st</w:t>
      </w:r>
      <w:r w:rsidRPr="00075B45">
        <w:rPr>
          <w:rFonts w:eastAsia="Times New Roman" w:cstheme="minorHAnsi"/>
          <w:sz w:val="24"/>
          <w:szCs w:val="24"/>
        </w:rPr>
        <w:t xml:space="preserve"> Soil Application: 10 kg / 3 </w:t>
      </w:r>
      <w:proofErr w:type="spellStart"/>
      <w:r w:rsidRPr="00075B45">
        <w:rPr>
          <w:rFonts w:eastAsia="Times New Roman" w:cstheme="minorHAnsi"/>
          <w:sz w:val="24"/>
          <w:szCs w:val="24"/>
        </w:rPr>
        <w:t>litres</w:t>
      </w:r>
      <w:proofErr w:type="spellEnd"/>
    </w:p>
    <w:p w:rsidR="00075B45" w:rsidRPr="00075B45" w:rsidRDefault="00075B45" w:rsidP="00075B45">
      <w:pPr>
        <w:numPr>
          <w:ilvl w:val="0"/>
          <w:numId w:val="7"/>
        </w:numPr>
        <w:spacing w:after="0" w:line="240" w:lineRule="auto"/>
        <w:jc w:val="both"/>
        <w:textAlignment w:val="baseline"/>
        <w:outlineLvl w:val="4"/>
        <w:rPr>
          <w:rFonts w:eastAsia="Times New Roman" w:cstheme="minorHAnsi"/>
          <w:b/>
          <w:bCs/>
          <w:sz w:val="24"/>
          <w:szCs w:val="24"/>
        </w:rPr>
      </w:pPr>
      <w:r w:rsidRPr="00075B45">
        <w:rPr>
          <w:rFonts w:eastAsia="Times New Roman" w:cstheme="minorHAnsi"/>
          <w:sz w:val="24"/>
          <w:szCs w:val="24"/>
        </w:rPr>
        <w:t>2</w:t>
      </w:r>
      <w:r w:rsidRPr="00075B45">
        <w:rPr>
          <w:rFonts w:eastAsia="Times New Roman" w:cstheme="minorHAnsi"/>
          <w:sz w:val="24"/>
          <w:szCs w:val="24"/>
          <w:vertAlign w:val="superscript"/>
        </w:rPr>
        <w:t>nd</w:t>
      </w:r>
      <w:r w:rsidRPr="00075B45">
        <w:rPr>
          <w:rFonts w:eastAsia="Times New Roman" w:cstheme="minorHAnsi"/>
          <w:sz w:val="24"/>
          <w:szCs w:val="24"/>
        </w:rPr>
        <w:t xml:space="preserve"> Soil Application: 5 Kg / 1.5 </w:t>
      </w:r>
      <w:proofErr w:type="spellStart"/>
      <w:r w:rsidRPr="00075B45">
        <w:rPr>
          <w:rFonts w:eastAsia="Times New Roman" w:cstheme="minorHAnsi"/>
          <w:sz w:val="24"/>
          <w:szCs w:val="24"/>
        </w:rPr>
        <w:t>litres</w:t>
      </w:r>
      <w:proofErr w:type="spellEnd"/>
    </w:p>
    <w:p w:rsidR="00075B45" w:rsidRPr="00075B45" w:rsidRDefault="00075B45" w:rsidP="00075B45">
      <w:pPr>
        <w:numPr>
          <w:ilvl w:val="0"/>
          <w:numId w:val="7"/>
        </w:numPr>
        <w:spacing w:after="0" w:line="240" w:lineRule="auto"/>
        <w:jc w:val="both"/>
        <w:textAlignment w:val="baseline"/>
        <w:outlineLvl w:val="4"/>
        <w:rPr>
          <w:rFonts w:eastAsia="Times New Roman" w:cstheme="minorHAnsi"/>
          <w:b/>
          <w:bCs/>
          <w:sz w:val="24"/>
          <w:szCs w:val="24"/>
        </w:rPr>
      </w:pPr>
      <w:r w:rsidRPr="00075B45">
        <w:rPr>
          <w:rFonts w:eastAsia="Times New Roman" w:cstheme="minorHAnsi"/>
          <w:sz w:val="24"/>
          <w:szCs w:val="24"/>
        </w:rPr>
        <w:t>3</w:t>
      </w:r>
      <w:r w:rsidRPr="00075B45">
        <w:rPr>
          <w:rFonts w:eastAsia="Times New Roman" w:cstheme="minorHAnsi"/>
          <w:sz w:val="24"/>
          <w:szCs w:val="24"/>
          <w:vertAlign w:val="superscript"/>
        </w:rPr>
        <w:t>rd</w:t>
      </w:r>
      <w:r w:rsidRPr="00075B45">
        <w:rPr>
          <w:rFonts w:eastAsia="Times New Roman" w:cstheme="minorHAnsi"/>
          <w:sz w:val="24"/>
          <w:szCs w:val="24"/>
        </w:rPr>
        <w:t xml:space="preserve"> Soil Application: 5 Kg / 1.5 </w:t>
      </w:r>
      <w:proofErr w:type="spellStart"/>
      <w:r w:rsidRPr="00075B45">
        <w:rPr>
          <w:rFonts w:eastAsia="Times New Roman" w:cstheme="minorHAnsi"/>
          <w:sz w:val="24"/>
          <w:szCs w:val="24"/>
        </w:rPr>
        <w:t>litres</w:t>
      </w:r>
      <w:proofErr w:type="spellEnd"/>
    </w:p>
    <w:p w:rsidR="00075B45" w:rsidRPr="00075B45" w:rsidRDefault="00075B45" w:rsidP="00075B45">
      <w:pPr>
        <w:spacing w:after="0" w:line="240" w:lineRule="auto"/>
        <w:rPr>
          <w:rFonts w:cstheme="minorHAnsi"/>
          <w:sz w:val="24"/>
          <w:szCs w:val="24"/>
        </w:rPr>
      </w:pPr>
    </w:p>
    <w:p w:rsidR="00075B45" w:rsidRDefault="00075B45" w:rsidP="00075B45">
      <w:pPr>
        <w:spacing w:after="0" w:line="240" w:lineRule="auto"/>
        <w:rPr>
          <w:rFonts w:eastAsia="Times New Roman" w:cstheme="minorHAnsi"/>
          <w:b/>
          <w:bCs/>
          <w:sz w:val="24"/>
          <w:szCs w:val="24"/>
        </w:rPr>
      </w:pPr>
    </w:p>
    <w:p w:rsidR="000F3662" w:rsidRDefault="000F3662" w:rsidP="00075B45">
      <w:pPr>
        <w:spacing w:after="0" w:line="240" w:lineRule="auto"/>
        <w:rPr>
          <w:rFonts w:eastAsia="Times New Roman" w:cstheme="minorHAnsi"/>
          <w:b/>
          <w:bCs/>
          <w:sz w:val="24"/>
          <w:szCs w:val="24"/>
        </w:rPr>
      </w:pPr>
    </w:p>
    <w:p w:rsidR="000F3662" w:rsidRPr="00075B45" w:rsidRDefault="000F3662" w:rsidP="00075B45">
      <w:pPr>
        <w:spacing w:after="0" w:line="240" w:lineRule="auto"/>
        <w:rPr>
          <w:rFonts w:eastAsia="Times New Roman" w:cstheme="minorHAnsi"/>
          <w:b/>
          <w:bCs/>
          <w:sz w:val="24"/>
          <w:szCs w:val="24"/>
        </w:rPr>
      </w:pPr>
    </w:p>
    <w:p w:rsidR="00075B45" w:rsidRPr="00075B45" w:rsidRDefault="00075B45" w:rsidP="00075B45">
      <w:pPr>
        <w:spacing w:after="0" w:line="240" w:lineRule="auto"/>
        <w:rPr>
          <w:rFonts w:eastAsia="Times New Roman" w:cstheme="minorHAnsi"/>
          <w:sz w:val="24"/>
          <w:szCs w:val="24"/>
        </w:rPr>
      </w:pPr>
      <w:r w:rsidRPr="00075B45">
        <w:rPr>
          <w:rFonts w:eastAsia="Times New Roman" w:cstheme="minorHAnsi"/>
          <w:b/>
          <w:bCs/>
          <w:sz w:val="24"/>
          <w:szCs w:val="24"/>
        </w:rPr>
        <w:t>For nursery plants:</w:t>
      </w:r>
      <w:r w:rsidRPr="00075B45">
        <w:rPr>
          <w:rFonts w:eastAsia="Times New Roman" w:cstheme="minorHAnsi"/>
          <w:sz w:val="24"/>
          <w:szCs w:val="24"/>
        </w:rPr>
        <w:t xml:space="preserve">  15 Kg </w:t>
      </w:r>
      <w:proofErr w:type="gramStart"/>
      <w:r w:rsidRPr="00075B45">
        <w:rPr>
          <w:rFonts w:eastAsia="Times New Roman" w:cstheme="minorHAnsi"/>
          <w:sz w:val="24"/>
          <w:szCs w:val="24"/>
        </w:rPr>
        <w:t xml:space="preserve">/ </w:t>
      </w:r>
      <w:r w:rsidR="00C04336">
        <w:rPr>
          <w:rFonts w:eastAsia="Times New Roman" w:cstheme="minorHAnsi"/>
          <w:sz w:val="24"/>
          <w:szCs w:val="24"/>
        </w:rPr>
        <w:t xml:space="preserve"> liquid</w:t>
      </w:r>
      <w:proofErr w:type="gramEnd"/>
      <w:r w:rsidR="00C04336">
        <w:rPr>
          <w:rFonts w:eastAsia="Times New Roman" w:cstheme="minorHAnsi"/>
          <w:sz w:val="24"/>
          <w:szCs w:val="24"/>
        </w:rPr>
        <w:t xml:space="preserve"> </w:t>
      </w:r>
      <w:r w:rsidRPr="00075B45">
        <w:rPr>
          <w:rFonts w:eastAsia="Times New Roman" w:cstheme="minorHAnsi"/>
          <w:sz w:val="24"/>
          <w:szCs w:val="24"/>
        </w:rPr>
        <w:t xml:space="preserve">4.5 </w:t>
      </w:r>
      <w:proofErr w:type="spellStart"/>
      <w:r w:rsidRPr="00075B45">
        <w:rPr>
          <w:rFonts w:eastAsia="Times New Roman" w:cstheme="minorHAnsi"/>
          <w:sz w:val="24"/>
          <w:szCs w:val="24"/>
        </w:rPr>
        <w:t>litre</w:t>
      </w:r>
      <w:proofErr w:type="spellEnd"/>
      <w:r w:rsidRPr="00075B45">
        <w:rPr>
          <w:rFonts w:eastAsia="Times New Roman" w:cstheme="minorHAnsi"/>
          <w:sz w:val="24"/>
          <w:szCs w:val="24"/>
        </w:rPr>
        <w:t xml:space="preserve"> per 1000 seedlings </w:t>
      </w:r>
    </w:p>
    <w:p w:rsidR="00075B45" w:rsidRPr="00075B45" w:rsidRDefault="00075B45" w:rsidP="00075B45">
      <w:pPr>
        <w:numPr>
          <w:ilvl w:val="0"/>
          <w:numId w:val="8"/>
        </w:numPr>
        <w:spacing w:after="0" w:line="240" w:lineRule="auto"/>
        <w:jc w:val="both"/>
        <w:textAlignment w:val="baseline"/>
        <w:rPr>
          <w:rFonts w:eastAsia="Times New Roman" w:cstheme="minorHAnsi"/>
          <w:sz w:val="24"/>
          <w:szCs w:val="24"/>
        </w:rPr>
      </w:pPr>
      <w:r w:rsidRPr="00075B45">
        <w:rPr>
          <w:rFonts w:eastAsia="Times New Roman" w:cstheme="minorHAnsi"/>
          <w:sz w:val="24"/>
          <w:szCs w:val="24"/>
        </w:rPr>
        <w:t>1</w:t>
      </w:r>
      <w:r w:rsidRPr="00075B45">
        <w:rPr>
          <w:rFonts w:eastAsia="Times New Roman" w:cstheme="minorHAnsi"/>
          <w:sz w:val="24"/>
          <w:szCs w:val="24"/>
          <w:vertAlign w:val="superscript"/>
        </w:rPr>
        <w:t>st</w:t>
      </w:r>
      <w:r w:rsidRPr="00075B45">
        <w:rPr>
          <w:rFonts w:eastAsia="Times New Roman" w:cstheme="minorHAnsi"/>
          <w:sz w:val="24"/>
          <w:szCs w:val="24"/>
        </w:rPr>
        <w:t xml:space="preserve"> Soil Application: 10 kg / 3 </w:t>
      </w:r>
      <w:proofErr w:type="spellStart"/>
      <w:r w:rsidRPr="00075B45">
        <w:rPr>
          <w:rFonts w:eastAsia="Times New Roman" w:cstheme="minorHAnsi"/>
          <w:sz w:val="24"/>
          <w:szCs w:val="24"/>
        </w:rPr>
        <w:t>litres</w:t>
      </w:r>
      <w:proofErr w:type="spellEnd"/>
    </w:p>
    <w:p w:rsidR="00075B45" w:rsidRPr="00075B45" w:rsidRDefault="00075B45" w:rsidP="00075B45">
      <w:pPr>
        <w:numPr>
          <w:ilvl w:val="0"/>
          <w:numId w:val="8"/>
        </w:numPr>
        <w:spacing w:after="0" w:line="240" w:lineRule="auto"/>
        <w:jc w:val="both"/>
        <w:textAlignment w:val="baseline"/>
        <w:rPr>
          <w:rFonts w:eastAsia="Times New Roman" w:cstheme="minorHAnsi"/>
          <w:sz w:val="24"/>
          <w:szCs w:val="24"/>
        </w:rPr>
      </w:pPr>
      <w:r w:rsidRPr="00075B45">
        <w:rPr>
          <w:rFonts w:eastAsia="Times New Roman" w:cstheme="minorHAnsi"/>
          <w:sz w:val="24"/>
          <w:szCs w:val="24"/>
        </w:rPr>
        <w:t>2</w:t>
      </w:r>
      <w:r w:rsidRPr="00075B45">
        <w:rPr>
          <w:rFonts w:eastAsia="Times New Roman" w:cstheme="minorHAnsi"/>
          <w:sz w:val="24"/>
          <w:szCs w:val="24"/>
          <w:vertAlign w:val="superscript"/>
        </w:rPr>
        <w:t>nd</w:t>
      </w:r>
      <w:r w:rsidRPr="00075B45">
        <w:rPr>
          <w:rFonts w:eastAsia="Times New Roman" w:cstheme="minorHAnsi"/>
          <w:sz w:val="24"/>
          <w:szCs w:val="24"/>
        </w:rPr>
        <w:t xml:space="preserve"> Soil Application: 5 kg / 1.5 </w:t>
      </w:r>
      <w:proofErr w:type="spellStart"/>
      <w:r w:rsidRPr="00075B45">
        <w:rPr>
          <w:rFonts w:eastAsia="Times New Roman" w:cstheme="minorHAnsi"/>
          <w:sz w:val="24"/>
          <w:szCs w:val="24"/>
        </w:rPr>
        <w:t>litres</w:t>
      </w:r>
      <w:proofErr w:type="spellEnd"/>
      <w:r w:rsidRPr="00075B45">
        <w:rPr>
          <w:rFonts w:eastAsia="Times New Roman" w:cstheme="minorHAnsi"/>
          <w:sz w:val="24"/>
          <w:szCs w:val="24"/>
        </w:rPr>
        <w:t xml:space="preserve"> </w:t>
      </w:r>
    </w:p>
    <w:p w:rsidR="00075B45" w:rsidRPr="00075B45" w:rsidRDefault="00075B45" w:rsidP="00075B45">
      <w:pPr>
        <w:rPr>
          <w:rFonts w:cstheme="minorHAnsi"/>
          <w:b/>
          <w:sz w:val="24"/>
          <w:szCs w:val="24"/>
          <w:u w:val="single"/>
        </w:rPr>
      </w:pPr>
    </w:p>
    <w:p w:rsidR="00075B45" w:rsidRPr="00075B45" w:rsidRDefault="00075B45" w:rsidP="00075B45">
      <w:pPr>
        <w:rPr>
          <w:rFonts w:cstheme="minorHAnsi"/>
          <w:sz w:val="24"/>
          <w:szCs w:val="24"/>
        </w:rPr>
      </w:pPr>
      <w:r w:rsidRPr="00075B45">
        <w:rPr>
          <w:rFonts w:cstheme="minorHAnsi"/>
          <w:b/>
          <w:sz w:val="24"/>
          <w:szCs w:val="24"/>
          <w:u w:val="single"/>
        </w:rPr>
        <w:t xml:space="preserve">For Soil </w:t>
      </w:r>
      <w:proofErr w:type="spellStart"/>
      <w:r w:rsidRPr="00075B45">
        <w:rPr>
          <w:rFonts w:cstheme="minorHAnsi"/>
          <w:b/>
          <w:sz w:val="24"/>
          <w:szCs w:val="24"/>
          <w:u w:val="single"/>
        </w:rPr>
        <w:t>Apllication</w:t>
      </w:r>
      <w:proofErr w:type="spellEnd"/>
      <w:r w:rsidRPr="00075B45">
        <w:rPr>
          <w:rFonts w:cstheme="minorHAnsi"/>
          <w:b/>
          <w:sz w:val="24"/>
          <w:szCs w:val="24"/>
        </w:rPr>
        <w:t>:</w:t>
      </w:r>
      <w:r w:rsidRPr="00075B45">
        <w:rPr>
          <w:rFonts w:cstheme="minorHAnsi"/>
          <w:sz w:val="24"/>
          <w:szCs w:val="24"/>
        </w:rPr>
        <w:t xml:space="preserve"> To get the best result 3 split doses should be applied for each crop.</w:t>
      </w:r>
    </w:p>
    <w:p w:rsidR="00075B45" w:rsidRPr="00075B45" w:rsidRDefault="00075B45" w:rsidP="00075B45">
      <w:pPr>
        <w:rPr>
          <w:rFonts w:cstheme="minorHAnsi"/>
          <w:sz w:val="24"/>
          <w:szCs w:val="24"/>
        </w:rPr>
      </w:pPr>
      <w:r w:rsidRPr="00075B45">
        <w:rPr>
          <w:rFonts w:cstheme="minorHAnsi"/>
          <w:b/>
          <w:sz w:val="24"/>
          <w:szCs w:val="24"/>
        </w:rPr>
        <w:t>First Split Dose</w:t>
      </w:r>
      <w:r w:rsidRPr="00075B45">
        <w:rPr>
          <w:rFonts w:cstheme="minorHAnsi"/>
          <w:sz w:val="24"/>
          <w:szCs w:val="24"/>
        </w:rPr>
        <w:t xml:space="preserve">: It is applied for soil. For soil application, required amount of </w:t>
      </w:r>
      <w:r w:rsidR="00920F0F">
        <w:rPr>
          <w:rFonts w:cstheme="minorHAnsi"/>
          <w:b/>
          <w:sz w:val="24"/>
          <w:szCs w:val="24"/>
        </w:rPr>
        <w:t>NPK</w:t>
      </w:r>
      <w:r w:rsidRPr="00075B45">
        <w:rPr>
          <w:rFonts w:cstheme="minorHAnsi"/>
          <w:b/>
          <w:sz w:val="24"/>
          <w:szCs w:val="24"/>
        </w:rPr>
        <w:t xml:space="preserve"> </w:t>
      </w:r>
      <w:r w:rsidR="00E2384C">
        <w:rPr>
          <w:rFonts w:cstheme="minorHAnsi"/>
          <w:b/>
          <w:sz w:val="24"/>
          <w:szCs w:val="24"/>
        </w:rPr>
        <w:t xml:space="preserve"> </w:t>
      </w:r>
      <w:r w:rsidRPr="00075B45">
        <w:rPr>
          <w:rFonts w:cstheme="minorHAnsi"/>
          <w:b/>
          <w:sz w:val="24"/>
          <w:szCs w:val="24"/>
        </w:rPr>
        <w:t xml:space="preserve"> power</w:t>
      </w:r>
      <w:r w:rsidRPr="00075B45">
        <w:rPr>
          <w:rFonts w:cstheme="minorHAnsi"/>
          <w:b/>
          <w:bCs/>
          <w:sz w:val="24"/>
          <w:szCs w:val="24"/>
        </w:rPr>
        <w:t xml:space="preserve"> </w:t>
      </w:r>
      <w:r w:rsidRPr="00075B45">
        <w:rPr>
          <w:rFonts w:cstheme="minorHAnsi"/>
          <w:bCs/>
          <w:sz w:val="24"/>
          <w:szCs w:val="24"/>
        </w:rPr>
        <w:t>should be</w:t>
      </w:r>
      <w:r w:rsidRPr="00075B45">
        <w:rPr>
          <w:rFonts w:cstheme="minorHAnsi"/>
          <w:sz w:val="24"/>
          <w:szCs w:val="24"/>
        </w:rPr>
        <w:t xml:space="preserve"> mixed with dried and ground organic manure or soil and broadcast on the field just before transplantation or sowing of the seeds.</w:t>
      </w:r>
    </w:p>
    <w:p w:rsidR="00075B45" w:rsidRPr="00075B45" w:rsidRDefault="00075B45" w:rsidP="00075B45">
      <w:pPr>
        <w:rPr>
          <w:rFonts w:cstheme="minorHAnsi"/>
          <w:sz w:val="24"/>
          <w:szCs w:val="24"/>
          <w:u w:val="single"/>
        </w:rPr>
      </w:pPr>
      <w:r w:rsidRPr="00075B45">
        <w:rPr>
          <w:rFonts w:cstheme="minorHAnsi"/>
          <w:b/>
          <w:sz w:val="24"/>
          <w:szCs w:val="24"/>
        </w:rPr>
        <w:t>Second and Third Split Doses</w:t>
      </w:r>
      <w:r w:rsidRPr="00075B45">
        <w:rPr>
          <w:rFonts w:cstheme="minorHAnsi"/>
          <w:sz w:val="24"/>
          <w:szCs w:val="24"/>
        </w:rPr>
        <w:t>:  Repeat the same procedure as in the First Split dose.</w:t>
      </w:r>
    </w:p>
    <w:p w:rsidR="00646B69" w:rsidRDefault="00646B69" w:rsidP="00075B45">
      <w:pPr>
        <w:rPr>
          <w:rFonts w:cstheme="minorHAnsi"/>
          <w:b/>
          <w:sz w:val="28"/>
          <w:szCs w:val="28"/>
          <w:u w:val="single"/>
        </w:rPr>
      </w:pPr>
    </w:p>
    <w:p w:rsidR="00646B69" w:rsidRDefault="00646B69" w:rsidP="00075B45">
      <w:pPr>
        <w:rPr>
          <w:rFonts w:cstheme="minorHAnsi"/>
          <w:b/>
          <w:sz w:val="28"/>
          <w:szCs w:val="28"/>
          <w:u w:val="single"/>
        </w:rPr>
      </w:pPr>
    </w:p>
    <w:p w:rsidR="00646B69" w:rsidRDefault="00646B69" w:rsidP="00075B45">
      <w:pPr>
        <w:rPr>
          <w:rFonts w:cstheme="minorHAnsi"/>
          <w:b/>
          <w:sz w:val="28"/>
          <w:szCs w:val="28"/>
          <w:u w:val="single"/>
        </w:rPr>
      </w:pPr>
    </w:p>
    <w:p w:rsidR="00646B69" w:rsidRDefault="00646B69" w:rsidP="00075B45">
      <w:pPr>
        <w:rPr>
          <w:rFonts w:cstheme="minorHAnsi"/>
          <w:b/>
          <w:sz w:val="28"/>
          <w:szCs w:val="28"/>
          <w:u w:val="single"/>
        </w:rPr>
      </w:pPr>
    </w:p>
    <w:p w:rsidR="00075B45" w:rsidRPr="00F575D5" w:rsidRDefault="00075B45" w:rsidP="00075B45">
      <w:pPr>
        <w:rPr>
          <w:rFonts w:cstheme="minorHAnsi"/>
          <w:b/>
          <w:sz w:val="28"/>
          <w:szCs w:val="28"/>
          <w:u w:val="single"/>
        </w:rPr>
      </w:pPr>
      <w:r w:rsidRPr="00F575D5">
        <w:rPr>
          <w:rFonts w:cstheme="minorHAnsi"/>
          <w:b/>
          <w:sz w:val="28"/>
          <w:szCs w:val="28"/>
          <w:u w:val="single"/>
        </w:rPr>
        <w:lastRenderedPageBreak/>
        <w:t>Precautions:</w:t>
      </w:r>
    </w:p>
    <w:p w:rsidR="00075B45" w:rsidRPr="00075B45" w:rsidRDefault="00075B45" w:rsidP="00075B45">
      <w:pPr>
        <w:rPr>
          <w:rFonts w:cstheme="minorHAnsi"/>
          <w:sz w:val="24"/>
          <w:szCs w:val="24"/>
        </w:rPr>
      </w:pPr>
      <w:r w:rsidRPr="00075B45">
        <w:rPr>
          <w:rFonts w:cstheme="minorHAnsi"/>
          <w:sz w:val="24"/>
          <w:szCs w:val="24"/>
        </w:rPr>
        <w:t>1. Keep it out of reach of children and do not swallow it. Always rinse hands with soap after using it. Better to use gloves.</w:t>
      </w:r>
    </w:p>
    <w:p w:rsidR="00075B45" w:rsidRPr="00075B45" w:rsidRDefault="00075B45" w:rsidP="00075B45">
      <w:pPr>
        <w:rPr>
          <w:rFonts w:cstheme="minorHAnsi"/>
          <w:sz w:val="24"/>
          <w:szCs w:val="24"/>
        </w:rPr>
      </w:pPr>
      <w:r w:rsidRPr="00075B45">
        <w:rPr>
          <w:rFonts w:cstheme="minorHAnsi"/>
          <w:sz w:val="24"/>
          <w:szCs w:val="24"/>
        </w:rPr>
        <w:t xml:space="preserve">2. Do not mix </w:t>
      </w:r>
      <w:r w:rsidR="00A81745">
        <w:rPr>
          <w:rFonts w:cstheme="minorHAnsi"/>
          <w:b/>
          <w:sz w:val="24"/>
          <w:szCs w:val="24"/>
        </w:rPr>
        <w:t>NPK</w:t>
      </w:r>
      <w:r w:rsidRPr="00075B45">
        <w:rPr>
          <w:rFonts w:cstheme="minorHAnsi"/>
          <w:b/>
          <w:sz w:val="24"/>
          <w:szCs w:val="24"/>
        </w:rPr>
        <w:t xml:space="preserve"> </w:t>
      </w:r>
      <w:r w:rsidR="00A81745">
        <w:rPr>
          <w:rFonts w:cstheme="minorHAnsi"/>
          <w:b/>
          <w:sz w:val="24"/>
          <w:szCs w:val="24"/>
        </w:rPr>
        <w:t xml:space="preserve">Consortia </w:t>
      </w:r>
      <w:r w:rsidR="00E2384C">
        <w:rPr>
          <w:rFonts w:cstheme="minorHAnsi"/>
          <w:b/>
          <w:sz w:val="24"/>
          <w:szCs w:val="24"/>
        </w:rPr>
        <w:t xml:space="preserve"> </w:t>
      </w:r>
      <w:r w:rsidRPr="00075B45">
        <w:rPr>
          <w:rFonts w:cstheme="minorHAnsi"/>
          <w:b/>
          <w:sz w:val="24"/>
          <w:szCs w:val="24"/>
        </w:rPr>
        <w:t xml:space="preserve"> power</w:t>
      </w:r>
      <w:r w:rsidRPr="00075B45">
        <w:rPr>
          <w:rFonts w:cstheme="minorHAnsi"/>
          <w:sz w:val="24"/>
          <w:szCs w:val="24"/>
        </w:rPr>
        <w:t xml:space="preserve"> </w:t>
      </w:r>
      <w:r w:rsidRPr="00075B45">
        <w:rPr>
          <w:rFonts w:cstheme="minorHAnsi"/>
          <w:b/>
          <w:bCs/>
          <w:sz w:val="24"/>
          <w:szCs w:val="24"/>
        </w:rPr>
        <w:t>with</w:t>
      </w:r>
      <w:r w:rsidRPr="00075B45">
        <w:rPr>
          <w:rFonts w:cstheme="minorHAnsi"/>
          <w:sz w:val="24"/>
          <w:szCs w:val="24"/>
        </w:rPr>
        <w:t xml:space="preserve"> any chemical pesticides. For best results, do not use </w:t>
      </w:r>
      <w:r w:rsidR="00A81745">
        <w:rPr>
          <w:rFonts w:cstheme="minorHAnsi"/>
          <w:b/>
          <w:sz w:val="24"/>
          <w:szCs w:val="24"/>
        </w:rPr>
        <w:t>NPK</w:t>
      </w:r>
      <w:r w:rsidRPr="00075B45">
        <w:rPr>
          <w:rFonts w:cstheme="minorHAnsi"/>
          <w:b/>
          <w:sz w:val="24"/>
          <w:szCs w:val="24"/>
        </w:rPr>
        <w:t xml:space="preserve"> </w:t>
      </w:r>
      <w:r w:rsidR="00A81745">
        <w:rPr>
          <w:rFonts w:cstheme="minorHAnsi"/>
          <w:b/>
          <w:sz w:val="24"/>
          <w:szCs w:val="24"/>
        </w:rPr>
        <w:t xml:space="preserve">Consortia </w:t>
      </w:r>
      <w:r w:rsidR="00E2384C">
        <w:rPr>
          <w:rFonts w:cstheme="minorHAnsi"/>
          <w:b/>
          <w:sz w:val="24"/>
          <w:szCs w:val="24"/>
        </w:rPr>
        <w:t xml:space="preserve"> </w:t>
      </w:r>
      <w:r w:rsidRPr="00075B45">
        <w:rPr>
          <w:rFonts w:cstheme="minorHAnsi"/>
          <w:b/>
          <w:sz w:val="24"/>
          <w:szCs w:val="24"/>
        </w:rPr>
        <w:t xml:space="preserve"> power</w:t>
      </w:r>
      <w:r w:rsidRPr="00075B45">
        <w:rPr>
          <w:rFonts w:cstheme="minorHAnsi"/>
          <w:sz w:val="24"/>
          <w:szCs w:val="24"/>
        </w:rPr>
        <w:t xml:space="preserve"> </w:t>
      </w:r>
      <w:r w:rsidRPr="00075B45">
        <w:rPr>
          <w:rFonts w:cstheme="minorHAnsi"/>
          <w:b/>
          <w:bCs/>
          <w:sz w:val="24"/>
          <w:szCs w:val="24"/>
        </w:rPr>
        <w:t>and</w:t>
      </w:r>
      <w:r w:rsidRPr="00075B45">
        <w:rPr>
          <w:rFonts w:cstheme="minorHAnsi"/>
          <w:sz w:val="24"/>
          <w:szCs w:val="24"/>
        </w:rPr>
        <w:t xml:space="preserve"> chemical fertilizers on the same day. Keep packets of </w:t>
      </w:r>
      <w:r w:rsidR="00A81745">
        <w:rPr>
          <w:rFonts w:cstheme="minorHAnsi"/>
          <w:b/>
          <w:sz w:val="24"/>
          <w:szCs w:val="24"/>
        </w:rPr>
        <w:t xml:space="preserve">NPK Consortia </w:t>
      </w:r>
      <w:r w:rsidR="00E2384C">
        <w:rPr>
          <w:rFonts w:cstheme="minorHAnsi"/>
          <w:b/>
          <w:sz w:val="24"/>
          <w:szCs w:val="24"/>
        </w:rPr>
        <w:t xml:space="preserve"> </w:t>
      </w:r>
      <w:r w:rsidRPr="00075B45">
        <w:rPr>
          <w:rFonts w:cstheme="minorHAnsi"/>
          <w:b/>
          <w:sz w:val="24"/>
          <w:szCs w:val="24"/>
        </w:rPr>
        <w:t xml:space="preserve"> power</w:t>
      </w:r>
      <w:r w:rsidRPr="00075B45">
        <w:rPr>
          <w:rFonts w:cstheme="minorHAnsi"/>
          <w:sz w:val="24"/>
          <w:szCs w:val="24"/>
        </w:rPr>
        <w:t xml:space="preserve"> in a cool place away from sunlight.</w:t>
      </w:r>
    </w:p>
    <w:p w:rsidR="00075B45" w:rsidRDefault="00075B45" w:rsidP="00075B45">
      <w:pPr>
        <w:rPr>
          <w:rFonts w:cstheme="minorHAnsi"/>
          <w:sz w:val="24"/>
          <w:szCs w:val="24"/>
        </w:rPr>
      </w:pPr>
      <w:r w:rsidRPr="00075B45">
        <w:rPr>
          <w:rFonts w:cstheme="minorHAnsi"/>
          <w:sz w:val="24"/>
          <w:szCs w:val="24"/>
        </w:rPr>
        <w:t xml:space="preserve">3. Once the packet is opened, use the whole amount of </w:t>
      </w:r>
      <w:r w:rsidR="00A81745">
        <w:rPr>
          <w:rFonts w:cstheme="minorHAnsi"/>
          <w:b/>
          <w:sz w:val="24"/>
          <w:szCs w:val="24"/>
        </w:rPr>
        <w:t>NPK</w:t>
      </w:r>
      <w:r w:rsidRPr="00075B45">
        <w:rPr>
          <w:rFonts w:cstheme="minorHAnsi"/>
          <w:b/>
          <w:sz w:val="24"/>
          <w:szCs w:val="24"/>
        </w:rPr>
        <w:t xml:space="preserve"> </w:t>
      </w:r>
      <w:r w:rsidR="00A81745">
        <w:rPr>
          <w:rFonts w:cstheme="minorHAnsi"/>
          <w:b/>
          <w:sz w:val="24"/>
          <w:szCs w:val="24"/>
        </w:rPr>
        <w:t xml:space="preserve">Consortia </w:t>
      </w:r>
      <w:r w:rsidR="00E2384C">
        <w:rPr>
          <w:rFonts w:cstheme="minorHAnsi"/>
          <w:b/>
          <w:sz w:val="24"/>
          <w:szCs w:val="24"/>
        </w:rPr>
        <w:t xml:space="preserve"> </w:t>
      </w:r>
      <w:r w:rsidRPr="00075B45">
        <w:rPr>
          <w:rFonts w:cstheme="minorHAnsi"/>
          <w:b/>
          <w:sz w:val="24"/>
          <w:szCs w:val="24"/>
        </w:rPr>
        <w:t xml:space="preserve"> power</w:t>
      </w:r>
      <w:r w:rsidRPr="00075B45">
        <w:rPr>
          <w:rFonts w:cstheme="minorHAnsi"/>
          <w:b/>
          <w:bCs/>
          <w:sz w:val="24"/>
          <w:szCs w:val="24"/>
        </w:rPr>
        <w:t xml:space="preserve"> </w:t>
      </w:r>
      <w:r w:rsidRPr="00075B45">
        <w:rPr>
          <w:rFonts w:cstheme="minorHAnsi"/>
          <w:sz w:val="24"/>
          <w:szCs w:val="24"/>
        </w:rPr>
        <w:t>in the same day and use it before expiry date.</w:t>
      </w:r>
    </w:p>
    <w:p w:rsidR="00A81745" w:rsidRPr="00075B45" w:rsidRDefault="00A81745" w:rsidP="00075B45">
      <w:pPr>
        <w:rPr>
          <w:rFonts w:cstheme="minorHAnsi"/>
          <w:sz w:val="24"/>
          <w:szCs w:val="24"/>
        </w:rPr>
      </w:pPr>
      <w:r>
        <w:rPr>
          <w:rFonts w:cstheme="minorHAnsi"/>
          <w:sz w:val="24"/>
          <w:szCs w:val="24"/>
        </w:rPr>
        <w:t xml:space="preserve">4. The liquid </w:t>
      </w:r>
      <w:r w:rsidRPr="00A81745">
        <w:rPr>
          <w:rFonts w:cstheme="minorHAnsi"/>
          <w:b/>
          <w:sz w:val="24"/>
          <w:szCs w:val="24"/>
        </w:rPr>
        <w:t xml:space="preserve">NPK consortia </w:t>
      </w:r>
      <w:r w:rsidR="00E2384C">
        <w:rPr>
          <w:rFonts w:cstheme="minorHAnsi"/>
          <w:b/>
          <w:sz w:val="24"/>
          <w:szCs w:val="24"/>
        </w:rPr>
        <w:t xml:space="preserve"> </w:t>
      </w:r>
      <w:r w:rsidRPr="00A81745">
        <w:rPr>
          <w:rFonts w:cstheme="minorHAnsi"/>
          <w:b/>
          <w:sz w:val="24"/>
          <w:szCs w:val="24"/>
        </w:rPr>
        <w:t xml:space="preserve"> power</w:t>
      </w:r>
      <w:r>
        <w:rPr>
          <w:rFonts w:cstheme="minorHAnsi"/>
          <w:sz w:val="24"/>
          <w:szCs w:val="24"/>
        </w:rPr>
        <w:t xml:space="preserve"> will be </w:t>
      </w:r>
      <w:proofErr w:type="gramStart"/>
      <w:r>
        <w:rPr>
          <w:rFonts w:cstheme="minorHAnsi"/>
          <w:sz w:val="24"/>
          <w:szCs w:val="24"/>
        </w:rPr>
        <w:t>used  fully</w:t>
      </w:r>
      <w:proofErr w:type="gramEnd"/>
      <w:r>
        <w:rPr>
          <w:rFonts w:cstheme="minorHAnsi"/>
          <w:sz w:val="24"/>
          <w:szCs w:val="24"/>
        </w:rPr>
        <w:t xml:space="preserve"> after opening the bottle @ specified doses mixed with appropriate volume of compost materials.</w:t>
      </w:r>
    </w:p>
    <w:p w:rsidR="00075B45" w:rsidRPr="00075B45" w:rsidRDefault="00075B45" w:rsidP="00075B45">
      <w:pPr>
        <w:rPr>
          <w:rFonts w:cstheme="minorHAnsi"/>
          <w:sz w:val="24"/>
          <w:szCs w:val="24"/>
        </w:rPr>
      </w:pPr>
    </w:p>
    <w:p w:rsidR="001B18F1" w:rsidRPr="00075B45" w:rsidRDefault="00197959" w:rsidP="00197959">
      <w:pPr>
        <w:jc w:val="center"/>
        <w:rPr>
          <w:rFonts w:eastAsia="Times New Roman" w:cstheme="minorHAnsi"/>
          <w:sz w:val="24"/>
          <w:szCs w:val="24"/>
        </w:rPr>
      </w:pPr>
      <w:r>
        <w:rPr>
          <w:rFonts w:eastAsia="Times New Roman" w:cstheme="minorHAnsi"/>
          <w:noProof/>
          <w:sz w:val="24"/>
          <w:szCs w:val="24"/>
        </w:rPr>
        <w:drawing>
          <wp:inline distT="0" distB="0" distL="0" distR="0">
            <wp:extent cx="5715000" cy="145732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15000" cy="1457325"/>
                    </a:xfrm>
                    <a:prstGeom prst="rect">
                      <a:avLst/>
                    </a:prstGeom>
                    <a:noFill/>
                    <a:ln w="9525">
                      <a:noFill/>
                      <a:miter lim="800000"/>
                      <a:headEnd/>
                      <a:tailEnd/>
                    </a:ln>
                  </pic:spPr>
                </pic:pic>
              </a:graphicData>
            </a:graphic>
          </wp:inline>
        </w:drawing>
      </w:r>
    </w:p>
    <w:sectPr w:rsidR="001B18F1" w:rsidRPr="00075B45" w:rsidSect="008A5A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DAA" w:rsidRDefault="00B73DAA" w:rsidP="00A24B1E">
      <w:pPr>
        <w:spacing w:after="0" w:line="240" w:lineRule="auto"/>
      </w:pPr>
      <w:r>
        <w:separator/>
      </w:r>
    </w:p>
  </w:endnote>
  <w:endnote w:type="continuationSeparator" w:id="1">
    <w:p w:rsidR="00B73DAA" w:rsidRDefault="00B73DAA" w:rsidP="00A24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3B" w:rsidRDefault="006F00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41" w:rsidRDefault="00C87B82" w:rsidP="00A24B1E">
    <w:pPr>
      <w:pStyle w:val="Footer"/>
    </w:pPr>
    <w:r>
      <w:rPr>
        <w:noProof/>
      </w:rPr>
      <w:pict>
        <v:line id="Straight Connector 7" o:spid="_x0000_s409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7.95pt" to="481.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" strokecolor="black [3200]" strokeweight="2pt">
          <v:shadow on="t" color="black" opacity="24903f" origin=",.5" offset="0,.55556mm"/>
        </v:line>
      </w:pict>
    </w:r>
  </w:p>
  <w:p w:rsidR="00913341" w:rsidRPr="008A5A69" w:rsidRDefault="00913341" w:rsidP="00A24B1E">
    <w:pPr>
      <w:pStyle w:val="Footer"/>
    </w:pPr>
    <w:r w:rsidRPr="008A5A69">
      <w:t>ISO 9001:2015 C</w:t>
    </w:r>
    <w:r>
      <w:t>ertified</w:t>
    </w:r>
    <w:r w:rsidRPr="008A5A69">
      <w:tab/>
    </w:r>
    <w:r w:rsidRPr="008A5A69">
      <w:tab/>
    </w:r>
    <w:r w:rsidRPr="008A5A69">
      <w:rPr>
        <w:b/>
        <w:bCs/>
      </w:rPr>
      <w:t>CIN: U74999WB2016PTC217564</w:t>
    </w:r>
  </w:p>
  <w:p w:rsidR="00913341" w:rsidRDefault="00913341" w:rsidP="00A24B1E">
    <w:pPr>
      <w:pStyle w:val="Footer"/>
      <w:jc w:val="center"/>
      <w:rPr>
        <w:rFonts w:ascii="Arial" w:hAnsi="Arial" w:cs="Arial"/>
        <w:sz w:val="28"/>
        <w:szCs w:val="28"/>
      </w:rPr>
    </w:pPr>
  </w:p>
  <w:p w:rsidR="00913341" w:rsidRPr="008A5A69" w:rsidRDefault="00913341" w:rsidP="00A24B1E">
    <w:pPr>
      <w:pStyle w:val="Footer"/>
      <w:jc w:val="center"/>
      <w:rPr>
        <w:rFonts w:ascii="Arial" w:hAnsi="Arial" w:cs="Arial"/>
        <w:b/>
        <w:bCs/>
        <w:sz w:val="28"/>
        <w:szCs w:val="28"/>
      </w:rPr>
    </w:pPr>
    <w:r w:rsidRPr="008A5A69">
      <w:rPr>
        <w:rFonts w:ascii="Arial" w:hAnsi="Arial" w:cs="Arial"/>
        <w:b/>
        <w:bCs/>
        <w:sz w:val="28"/>
        <w:szCs w:val="28"/>
      </w:rPr>
      <w:t>Invati Creations Private Limited</w:t>
    </w:r>
  </w:p>
  <w:p w:rsidR="00913341" w:rsidRPr="008A5A69" w:rsidRDefault="00913341" w:rsidP="00A24B1E">
    <w:pPr>
      <w:pStyle w:val="Footer"/>
      <w:jc w:val="center"/>
      <w:rPr>
        <w:rFonts w:ascii="Arial Unicode MS" w:eastAsia="Arial Unicode MS" w:hAnsi="Arial Unicode MS" w:cs="Arial Unicode MS"/>
        <w:sz w:val="20"/>
        <w:szCs w:val="20"/>
      </w:rPr>
    </w:pPr>
    <w:proofErr w:type="spellStart"/>
    <w:r w:rsidRPr="008A5A69">
      <w:rPr>
        <w:rFonts w:ascii="Arial Unicode MS" w:eastAsia="Arial Unicode MS" w:hAnsi="Arial Unicode MS" w:cs="Arial Unicode MS"/>
        <w:sz w:val="20"/>
        <w:szCs w:val="20"/>
      </w:rPr>
      <w:t>Regd</w:t>
    </w:r>
    <w:proofErr w:type="spellEnd"/>
    <w:r w:rsidRPr="008A5A69">
      <w:rPr>
        <w:rFonts w:ascii="Arial Unicode MS" w:eastAsia="Arial Unicode MS" w:hAnsi="Arial Unicode MS" w:cs="Arial Unicode MS"/>
        <w:sz w:val="20"/>
        <w:szCs w:val="20"/>
      </w:rPr>
      <w:t xml:space="preserve"> Office: UNF-24, </w:t>
    </w:r>
    <w:proofErr w:type="spellStart"/>
    <w:r w:rsidRPr="008A5A69">
      <w:rPr>
        <w:rFonts w:ascii="Arial Unicode MS" w:eastAsia="Arial Unicode MS" w:hAnsi="Arial Unicode MS" w:cs="Arial Unicode MS"/>
        <w:sz w:val="20"/>
        <w:szCs w:val="20"/>
      </w:rPr>
      <w:t>Unnayan</w:t>
    </w:r>
    <w:proofErr w:type="spellEnd"/>
    <w:r w:rsidRPr="008A5A69">
      <w:rPr>
        <w:rFonts w:ascii="Arial Unicode MS" w:eastAsia="Arial Unicode MS" w:hAnsi="Arial Unicode MS" w:cs="Arial Unicode MS"/>
        <w:sz w:val="20"/>
        <w:szCs w:val="20"/>
      </w:rPr>
      <w:t xml:space="preserve"> Commercial Ce</w:t>
    </w:r>
    <w:r>
      <w:rPr>
        <w:rFonts w:ascii="Arial Unicode MS" w:eastAsia="Arial Unicode MS" w:hAnsi="Arial Unicode MS" w:cs="Arial Unicode MS"/>
        <w:sz w:val="20"/>
        <w:szCs w:val="20"/>
      </w:rPr>
      <w:t>n</w:t>
    </w:r>
    <w:r w:rsidRPr="008A5A69">
      <w:rPr>
        <w:rFonts w:ascii="Arial Unicode MS" w:eastAsia="Arial Unicode MS" w:hAnsi="Arial Unicode MS" w:cs="Arial Unicode MS"/>
        <w:sz w:val="20"/>
        <w:szCs w:val="20"/>
      </w:rPr>
      <w:t xml:space="preserve">tre. 1050/1 Survey Park. Kolkata – 700 075. </w:t>
    </w:r>
  </w:p>
  <w:p w:rsidR="00913341" w:rsidRPr="008A5A69" w:rsidRDefault="00913341" w:rsidP="00A24B1E">
    <w:pPr>
      <w:pStyle w:val="Footer"/>
      <w:jc w:val="center"/>
      <w:rPr>
        <w:rFonts w:ascii="Arial Unicode MS" w:eastAsia="Arial Unicode MS" w:hAnsi="Arial Unicode MS" w:cs="Arial Unicode MS"/>
        <w:sz w:val="20"/>
        <w:szCs w:val="20"/>
      </w:rPr>
    </w:pPr>
    <w:r w:rsidRPr="008A5A69">
      <w:rPr>
        <w:rFonts w:ascii="Arial Unicode MS" w:eastAsia="Arial Unicode MS" w:hAnsi="Arial Unicode MS" w:cs="Arial Unicode MS"/>
        <w:sz w:val="20"/>
        <w:szCs w:val="20"/>
      </w:rPr>
      <w:t xml:space="preserve">Works: </w:t>
    </w:r>
    <w:proofErr w:type="spellStart"/>
    <w:r w:rsidRPr="008A5A69">
      <w:rPr>
        <w:rFonts w:ascii="Arial Unicode MS" w:eastAsia="Arial Unicode MS" w:hAnsi="Arial Unicode MS" w:cs="Arial Unicode MS"/>
        <w:sz w:val="20"/>
        <w:szCs w:val="20"/>
      </w:rPr>
      <w:t>BaliaUttarpara</w:t>
    </w:r>
    <w:proofErr w:type="spellEnd"/>
    <w:r w:rsidRPr="008A5A69">
      <w:rPr>
        <w:rFonts w:ascii="Arial Unicode MS" w:eastAsia="Arial Unicode MS" w:hAnsi="Arial Unicode MS" w:cs="Arial Unicode MS"/>
        <w:sz w:val="20"/>
        <w:szCs w:val="20"/>
      </w:rPr>
      <w:t xml:space="preserve"> Road. </w:t>
    </w:r>
    <w:proofErr w:type="spellStart"/>
    <w:r w:rsidRPr="008A5A69">
      <w:rPr>
        <w:rFonts w:ascii="Arial Unicode MS" w:eastAsia="Arial Unicode MS" w:hAnsi="Arial Unicode MS" w:cs="Arial Unicode MS"/>
        <w:sz w:val="20"/>
        <w:szCs w:val="20"/>
      </w:rPr>
      <w:t>Pardankuni</w:t>
    </w:r>
    <w:proofErr w:type="spellEnd"/>
    <w:r w:rsidRPr="008A5A69">
      <w:rPr>
        <w:rFonts w:ascii="Arial Unicode MS" w:eastAsia="Arial Unicode MS" w:hAnsi="Arial Unicode MS" w:cs="Arial Unicode MS"/>
        <w:sz w:val="20"/>
        <w:szCs w:val="20"/>
      </w:rPr>
      <w:t>. Near 56 Bus Stand. Hooghly. West Bengal – 712 310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3B" w:rsidRDefault="006F0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DAA" w:rsidRDefault="00B73DAA" w:rsidP="00A24B1E">
      <w:pPr>
        <w:spacing w:after="0" w:line="240" w:lineRule="auto"/>
      </w:pPr>
      <w:r>
        <w:separator/>
      </w:r>
    </w:p>
  </w:footnote>
  <w:footnote w:type="continuationSeparator" w:id="1">
    <w:p w:rsidR="00B73DAA" w:rsidRDefault="00B73DAA" w:rsidP="00A24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3B" w:rsidRDefault="006F00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41" w:rsidRDefault="00913341" w:rsidP="004E53A3">
    <w:pPr>
      <w:pStyle w:val="Header"/>
      <w:jc w:val="right"/>
    </w:pPr>
    <w:r>
      <w:rPr>
        <w:noProof/>
      </w:rPr>
      <w:drawing>
        <wp:inline distT="0" distB="0" distL="0" distR="0">
          <wp:extent cx="895350" cy="84235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7154" cy="881683"/>
                  </a:xfrm>
                  <a:prstGeom prst="rect">
                    <a:avLst/>
                  </a:prstGeom>
                </pic:spPr>
              </pic:pic>
            </a:graphicData>
          </a:graphic>
        </wp:inline>
      </w:drawing>
    </w:r>
  </w:p>
  <w:p w:rsidR="00913341" w:rsidRDefault="009133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3B" w:rsidRDefault="006F0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3D5"/>
    <w:multiLevelType w:val="multilevel"/>
    <w:tmpl w:val="5EA8D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41ECD"/>
    <w:multiLevelType w:val="hybridMultilevel"/>
    <w:tmpl w:val="BBB81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601C94"/>
    <w:multiLevelType w:val="hybridMultilevel"/>
    <w:tmpl w:val="BDA87CD0"/>
    <w:lvl w:ilvl="0" w:tplc="BB16B19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E48B3"/>
    <w:multiLevelType w:val="hybridMultilevel"/>
    <w:tmpl w:val="24344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31010"/>
    <w:multiLevelType w:val="hybridMultilevel"/>
    <w:tmpl w:val="D6AC231C"/>
    <w:lvl w:ilvl="0" w:tplc="E8468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F915B6"/>
    <w:multiLevelType w:val="hybridMultilevel"/>
    <w:tmpl w:val="5AFCD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0713C0"/>
    <w:multiLevelType w:val="multilevel"/>
    <w:tmpl w:val="B620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B6B87"/>
    <w:multiLevelType w:val="hybridMultilevel"/>
    <w:tmpl w:val="79923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AC42B8"/>
    <w:multiLevelType w:val="multilevel"/>
    <w:tmpl w:val="9270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7"/>
  </w:num>
  <w:num w:numId="7">
    <w:abstractNumId w:val="0"/>
    <w:lvlOverride w:ilvl="0">
      <w:lvl w:ilvl="0">
        <w:numFmt w:val="lowerLetter"/>
        <w:lvlText w:val="%1."/>
        <w:lvlJc w:val="left"/>
        <w:rPr>
          <w:rFonts w:asciiTheme="minorHAnsi" w:hAnsiTheme="minorHAnsi" w:hint="default"/>
          <w:b w:val="0"/>
          <w:sz w:val="24"/>
          <w:szCs w:val="24"/>
        </w:rPr>
      </w:lvl>
    </w:lvlOverride>
  </w:num>
  <w:num w:numId="8">
    <w:abstractNumId w:val="6"/>
    <w:lvlOverride w:ilvl="0">
      <w:lvl w:ilvl="0">
        <w:numFmt w:val="lowerLetter"/>
        <w:lvlText w:val="%1."/>
        <w:lvlJc w:val="left"/>
      </w:lvl>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C7784D"/>
    <w:rsid w:val="00016EFA"/>
    <w:rsid w:val="00027C6E"/>
    <w:rsid w:val="0005773C"/>
    <w:rsid w:val="00075B45"/>
    <w:rsid w:val="0008708A"/>
    <w:rsid w:val="000A2AF3"/>
    <w:rsid w:val="000A425C"/>
    <w:rsid w:val="000F3662"/>
    <w:rsid w:val="00137609"/>
    <w:rsid w:val="00161E80"/>
    <w:rsid w:val="001901BE"/>
    <w:rsid w:val="00197959"/>
    <w:rsid w:val="001B18F1"/>
    <w:rsid w:val="001F6B29"/>
    <w:rsid w:val="00200B2B"/>
    <w:rsid w:val="002130EE"/>
    <w:rsid w:val="0022138C"/>
    <w:rsid w:val="00270CA5"/>
    <w:rsid w:val="002E5D32"/>
    <w:rsid w:val="003033DA"/>
    <w:rsid w:val="00311F27"/>
    <w:rsid w:val="00332971"/>
    <w:rsid w:val="0037286E"/>
    <w:rsid w:val="00446828"/>
    <w:rsid w:val="004A1CC0"/>
    <w:rsid w:val="004A77F0"/>
    <w:rsid w:val="004C302E"/>
    <w:rsid w:val="004E3915"/>
    <w:rsid w:val="004E53A3"/>
    <w:rsid w:val="00571D8C"/>
    <w:rsid w:val="005B5268"/>
    <w:rsid w:val="005D4D84"/>
    <w:rsid w:val="005E2BC8"/>
    <w:rsid w:val="00642FAC"/>
    <w:rsid w:val="00646B69"/>
    <w:rsid w:val="006A7686"/>
    <w:rsid w:val="006B054E"/>
    <w:rsid w:val="006F003B"/>
    <w:rsid w:val="00703EDA"/>
    <w:rsid w:val="00765B70"/>
    <w:rsid w:val="007D529E"/>
    <w:rsid w:val="00822D02"/>
    <w:rsid w:val="00826CF1"/>
    <w:rsid w:val="00884FC8"/>
    <w:rsid w:val="008A5A69"/>
    <w:rsid w:val="00906DB8"/>
    <w:rsid w:val="00913341"/>
    <w:rsid w:val="00917590"/>
    <w:rsid w:val="00920F0F"/>
    <w:rsid w:val="00933F04"/>
    <w:rsid w:val="009B2D38"/>
    <w:rsid w:val="009D4E39"/>
    <w:rsid w:val="00A24B1E"/>
    <w:rsid w:val="00A367A1"/>
    <w:rsid w:val="00A60890"/>
    <w:rsid w:val="00A81745"/>
    <w:rsid w:val="00A8396F"/>
    <w:rsid w:val="00AB66E5"/>
    <w:rsid w:val="00AE6B91"/>
    <w:rsid w:val="00B206E4"/>
    <w:rsid w:val="00B265EF"/>
    <w:rsid w:val="00B43C54"/>
    <w:rsid w:val="00B73DAA"/>
    <w:rsid w:val="00BB5B3C"/>
    <w:rsid w:val="00C04336"/>
    <w:rsid w:val="00C338DA"/>
    <w:rsid w:val="00C7784D"/>
    <w:rsid w:val="00C87B82"/>
    <w:rsid w:val="00C97F82"/>
    <w:rsid w:val="00CA2EE1"/>
    <w:rsid w:val="00CE7456"/>
    <w:rsid w:val="00CF0623"/>
    <w:rsid w:val="00E03353"/>
    <w:rsid w:val="00E133D4"/>
    <w:rsid w:val="00E2384C"/>
    <w:rsid w:val="00E3175C"/>
    <w:rsid w:val="00E439AB"/>
    <w:rsid w:val="00E5380C"/>
    <w:rsid w:val="00E81C6D"/>
    <w:rsid w:val="00EE7DE7"/>
    <w:rsid w:val="00F265BF"/>
    <w:rsid w:val="00F34E30"/>
    <w:rsid w:val="00F47F57"/>
    <w:rsid w:val="00F575D5"/>
    <w:rsid w:val="00F60887"/>
    <w:rsid w:val="00F7548E"/>
    <w:rsid w:val="00FA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3C"/>
    <w:rPr>
      <w:rFonts w:eastAsiaTheme="minorEastAsia"/>
    </w:rPr>
  </w:style>
  <w:style w:type="paragraph" w:styleId="Heading1">
    <w:name w:val="heading 1"/>
    <w:basedOn w:val="Normal"/>
    <w:next w:val="Normal"/>
    <w:link w:val="Heading1Char"/>
    <w:uiPriority w:val="9"/>
    <w:qFormat/>
    <w:rsid w:val="008A5A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D4E3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BB5B3C"/>
    <w:pPr>
      <w:keepNext/>
      <w:spacing w:after="0" w:line="240" w:lineRule="auto"/>
      <w:jc w:val="both"/>
      <w:outlineLvl w:val="4"/>
    </w:pPr>
    <w:rPr>
      <w:rFonts w:ascii="Times New Roman" w:eastAsia="Times New Roman" w:hAnsi="Times New Roman" w:cs="Times New Roman"/>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4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B1E"/>
  </w:style>
  <w:style w:type="paragraph" w:styleId="Footer">
    <w:name w:val="footer"/>
    <w:basedOn w:val="Normal"/>
    <w:link w:val="FooterChar"/>
    <w:uiPriority w:val="99"/>
    <w:unhideWhenUsed/>
    <w:rsid w:val="00A24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B1E"/>
  </w:style>
  <w:style w:type="character" w:customStyle="1" w:styleId="Heading1Char">
    <w:name w:val="Heading 1 Char"/>
    <w:basedOn w:val="DefaultParagraphFont"/>
    <w:link w:val="Heading1"/>
    <w:uiPriority w:val="9"/>
    <w:rsid w:val="008A5A69"/>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AB66E5"/>
    <w:pPr>
      <w:spacing w:after="120" w:line="480" w:lineRule="auto"/>
    </w:pPr>
    <w:rPr>
      <w:color w:val="595959" w:themeColor="text1" w:themeTint="A6"/>
    </w:rPr>
  </w:style>
  <w:style w:type="character" w:customStyle="1" w:styleId="BodyText2Char">
    <w:name w:val="Body Text 2 Char"/>
    <w:basedOn w:val="DefaultParagraphFont"/>
    <w:link w:val="BodyText2"/>
    <w:uiPriority w:val="99"/>
    <w:rsid w:val="00AB66E5"/>
    <w:rPr>
      <w:color w:val="595959" w:themeColor="text1" w:themeTint="A6"/>
    </w:rPr>
  </w:style>
  <w:style w:type="paragraph" w:customStyle="1" w:styleId="TableParagraph">
    <w:name w:val="Table Paragraph"/>
    <w:basedOn w:val="Normal"/>
    <w:uiPriority w:val="1"/>
    <w:qFormat/>
    <w:rsid w:val="004A77F0"/>
    <w:pPr>
      <w:widowControl w:val="0"/>
      <w:autoSpaceDE w:val="0"/>
      <w:autoSpaceDN w:val="0"/>
      <w:spacing w:after="0" w:line="263" w:lineRule="exact"/>
      <w:ind w:left="110"/>
    </w:pPr>
    <w:rPr>
      <w:rFonts w:ascii="Cambria" w:eastAsia="Cambria" w:hAnsi="Cambria" w:cs="Cambria"/>
      <w:lang w:bidi="en-US"/>
    </w:rPr>
  </w:style>
  <w:style w:type="paragraph" w:styleId="BodyText">
    <w:name w:val="Body Text"/>
    <w:basedOn w:val="Normal"/>
    <w:link w:val="BodyTextChar"/>
    <w:uiPriority w:val="99"/>
    <w:semiHidden/>
    <w:unhideWhenUsed/>
    <w:rsid w:val="004A77F0"/>
    <w:pPr>
      <w:spacing w:after="120"/>
    </w:pPr>
  </w:style>
  <w:style w:type="character" w:customStyle="1" w:styleId="BodyTextChar">
    <w:name w:val="Body Text Char"/>
    <w:basedOn w:val="DefaultParagraphFont"/>
    <w:link w:val="BodyText"/>
    <w:uiPriority w:val="99"/>
    <w:semiHidden/>
    <w:rsid w:val="004A77F0"/>
  </w:style>
  <w:style w:type="character" w:customStyle="1" w:styleId="Heading5Char">
    <w:name w:val="Heading 5 Char"/>
    <w:basedOn w:val="DefaultParagraphFont"/>
    <w:link w:val="Heading5"/>
    <w:rsid w:val="00BB5B3C"/>
    <w:rPr>
      <w:rFonts w:ascii="Times New Roman" w:eastAsia="Times New Roman" w:hAnsi="Times New Roman" w:cs="Times New Roman"/>
      <w:b/>
      <w:bCs/>
      <w:sz w:val="28"/>
      <w:szCs w:val="36"/>
    </w:rPr>
  </w:style>
  <w:style w:type="paragraph" w:styleId="ListParagraph">
    <w:name w:val="List Paragraph"/>
    <w:basedOn w:val="Normal"/>
    <w:uiPriority w:val="34"/>
    <w:qFormat/>
    <w:rsid w:val="00BB5B3C"/>
    <w:pPr>
      <w:ind w:left="720"/>
      <w:contextualSpacing/>
    </w:pPr>
  </w:style>
  <w:style w:type="character" w:styleId="Emphasis">
    <w:name w:val="Emphasis"/>
    <w:basedOn w:val="DefaultParagraphFont"/>
    <w:uiPriority w:val="20"/>
    <w:qFormat/>
    <w:rsid w:val="00BB5B3C"/>
    <w:rPr>
      <w:i/>
      <w:iCs/>
    </w:rPr>
  </w:style>
  <w:style w:type="paragraph" w:styleId="BalloonText">
    <w:name w:val="Balloon Text"/>
    <w:basedOn w:val="Normal"/>
    <w:link w:val="BalloonTextChar"/>
    <w:uiPriority w:val="99"/>
    <w:semiHidden/>
    <w:unhideWhenUsed/>
    <w:rsid w:val="00E8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6D"/>
    <w:rPr>
      <w:rFonts w:ascii="Tahoma" w:eastAsiaTheme="minorEastAsia" w:hAnsi="Tahoma" w:cs="Tahoma"/>
      <w:sz w:val="16"/>
      <w:szCs w:val="16"/>
    </w:rPr>
  </w:style>
  <w:style w:type="paragraph" w:styleId="NormalWeb">
    <w:name w:val="Normal (Web)"/>
    <w:basedOn w:val="Normal"/>
    <w:rsid w:val="009B2D3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qFormat/>
    <w:rsid w:val="009B2D38"/>
    <w:rPr>
      <w:b/>
      <w:bCs/>
    </w:rPr>
  </w:style>
  <w:style w:type="character" w:customStyle="1" w:styleId="Heading3Char">
    <w:name w:val="Heading 3 Char"/>
    <w:basedOn w:val="DefaultParagraphFont"/>
    <w:link w:val="Heading3"/>
    <w:uiPriority w:val="9"/>
    <w:semiHidden/>
    <w:rsid w:val="009D4E3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7494656">
      <w:bodyDiv w:val="1"/>
      <w:marLeft w:val="0"/>
      <w:marRight w:val="0"/>
      <w:marTop w:val="0"/>
      <w:marBottom w:val="0"/>
      <w:divBdr>
        <w:top w:val="none" w:sz="0" w:space="0" w:color="auto"/>
        <w:left w:val="none" w:sz="0" w:space="0" w:color="auto"/>
        <w:bottom w:val="none" w:sz="0" w:space="0" w:color="auto"/>
        <w:right w:val="none" w:sz="0" w:space="0" w:color="auto"/>
      </w:divBdr>
    </w:div>
    <w:div w:id="1291088263">
      <w:bodyDiv w:val="1"/>
      <w:marLeft w:val="0"/>
      <w:marRight w:val="0"/>
      <w:marTop w:val="0"/>
      <w:marBottom w:val="0"/>
      <w:divBdr>
        <w:top w:val="none" w:sz="0" w:space="0" w:color="auto"/>
        <w:left w:val="none" w:sz="0" w:space="0" w:color="auto"/>
        <w:bottom w:val="none" w:sz="0" w:space="0" w:color="auto"/>
        <w:right w:val="none" w:sz="0" w:space="0" w:color="auto"/>
      </w:divBdr>
    </w:div>
    <w:div w:id="1503819732">
      <w:bodyDiv w:val="1"/>
      <w:marLeft w:val="0"/>
      <w:marRight w:val="0"/>
      <w:marTop w:val="0"/>
      <w:marBottom w:val="0"/>
      <w:divBdr>
        <w:top w:val="none" w:sz="0" w:space="0" w:color="auto"/>
        <w:left w:val="none" w:sz="0" w:space="0" w:color="auto"/>
        <w:bottom w:val="none" w:sz="0" w:space="0" w:color="auto"/>
        <w:right w:val="none" w:sz="0" w:space="0" w:color="auto"/>
      </w:divBdr>
      <w:divsChild>
        <w:div w:id="2004702136">
          <w:marLeft w:val="0"/>
          <w:marRight w:val="0"/>
          <w:marTop w:val="0"/>
          <w:marBottom w:val="0"/>
          <w:divBdr>
            <w:top w:val="none" w:sz="0" w:space="0" w:color="auto"/>
            <w:left w:val="none" w:sz="0" w:space="0" w:color="auto"/>
            <w:bottom w:val="none" w:sz="0" w:space="0" w:color="auto"/>
            <w:right w:val="none" w:sz="0" w:space="0" w:color="auto"/>
          </w:divBdr>
          <w:divsChild>
            <w:div w:id="6216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910">
      <w:bodyDiv w:val="1"/>
      <w:marLeft w:val="0"/>
      <w:marRight w:val="0"/>
      <w:marTop w:val="0"/>
      <w:marBottom w:val="0"/>
      <w:divBdr>
        <w:top w:val="none" w:sz="0" w:space="0" w:color="auto"/>
        <w:left w:val="none" w:sz="0" w:space="0" w:color="auto"/>
        <w:bottom w:val="none" w:sz="0" w:space="0" w:color="auto"/>
        <w:right w:val="none" w:sz="0" w:space="0" w:color="auto"/>
      </w:divBdr>
    </w:div>
    <w:div w:id="18198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cp:lastPrinted>2020-01-22T12:20:00Z</cp:lastPrinted>
  <dcterms:created xsi:type="dcterms:W3CDTF">2020-02-07T16:08:00Z</dcterms:created>
  <dcterms:modified xsi:type="dcterms:W3CDTF">2020-02-22T13:08:00Z</dcterms:modified>
</cp:coreProperties>
</file>